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firstRow="0" w:lastRow="0" w:firstColumn="0" w:lastColumn="0" w:noHBand="0" w:noVBand="0"/>
      </w:tblPr>
      <w:tblGrid>
        <w:gridCol w:w="5130"/>
        <w:gridCol w:w="5130"/>
      </w:tblGrid>
      <w:tr w:rsidR="00776970" w:rsidRPr="00B17992" w14:paraId="0A5D76CC" w14:textId="77777777" w:rsidTr="00CD5B2A">
        <w:tc>
          <w:tcPr>
            <w:tcW w:w="5130" w:type="dxa"/>
          </w:tcPr>
          <w:p w14:paraId="0D287D1F" w14:textId="77777777" w:rsidR="00776970" w:rsidRPr="00B17992" w:rsidRDefault="00776970" w:rsidP="00CD5B2A">
            <w:pPr>
              <w:rPr>
                <w:rFonts w:ascii="Source Sans Pro" w:hAnsi="Source Sans Pro"/>
                <w:b/>
                <w:sz w:val="22"/>
                <w:szCs w:val="22"/>
              </w:rPr>
            </w:pPr>
            <w:r w:rsidRPr="00B17992">
              <w:rPr>
                <w:rFonts w:ascii="Source Sans Pro" w:hAnsi="Source Sans Pro"/>
                <w:b/>
                <w:sz w:val="22"/>
                <w:szCs w:val="22"/>
              </w:rPr>
              <w:t>Agency:</w:t>
            </w:r>
          </w:p>
        </w:tc>
        <w:tc>
          <w:tcPr>
            <w:tcW w:w="5130" w:type="dxa"/>
          </w:tcPr>
          <w:p w14:paraId="6554B718" w14:textId="77777777" w:rsidR="00776970" w:rsidRPr="00B17992" w:rsidRDefault="00776970" w:rsidP="00CD5B2A">
            <w:pPr>
              <w:rPr>
                <w:rFonts w:ascii="Source Sans Pro" w:hAnsi="Source Sans Pro"/>
                <w:b/>
                <w:sz w:val="22"/>
                <w:szCs w:val="22"/>
              </w:rPr>
            </w:pPr>
            <w:r w:rsidRPr="00B17992">
              <w:rPr>
                <w:rFonts w:ascii="Source Sans Pro" w:hAnsi="Source Sans Pro"/>
                <w:b/>
                <w:sz w:val="22"/>
                <w:szCs w:val="22"/>
              </w:rPr>
              <w:t>Location:</w:t>
            </w:r>
          </w:p>
          <w:p w14:paraId="7E0113B1" w14:textId="77777777" w:rsidR="00776970" w:rsidRPr="00B17992" w:rsidRDefault="00776970" w:rsidP="00CD5B2A">
            <w:pPr>
              <w:rPr>
                <w:rFonts w:ascii="Source Sans Pro" w:hAnsi="Source Sans Pro"/>
                <w:b/>
                <w:sz w:val="22"/>
                <w:szCs w:val="22"/>
              </w:rPr>
            </w:pPr>
          </w:p>
        </w:tc>
      </w:tr>
      <w:tr w:rsidR="00776970" w:rsidRPr="00B17992" w14:paraId="5C1D6A27" w14:textId="77777777" w:rsidTr="00CD5B2A">
        <w:tc>
          <w:tcPr>
            <w:tcW w:w="10260" w:type="dxa"/>
            <w:gridSpan w:val="2"/>
          </w:tcPr>
          <w:p w14:paraId="3EA32F93" w14:textId="77777777" w:rsidR="00776970" w:rsidRPr="00B17992" w:rsidRDefault="00776970" w:rsidP="00CD5B2A">
            <w:pPr>
              <w:rPr>
                <w:rFonts w:ascii="Source Sans Pro" w:hAnsi="Source Sans Pro"/>
                <w:sz w:val="22"/>
                <w:szCs w:val="22"/>
              </w:rPr>
            </w:pPr>
            <w:r w:rsidRPr="00B17992">
              <w:rPr>
                <w:rFonts w:ascii="Source Sans Pro" w:hAnsi="Source Sans Pro"/>
                <w:b/>
                <w:sz w:val="22"/>
                <w:szCs w:val="22"/>
              </w:rPr>
              <w:t xml:space="preserve">Reviewed as Part of:   </w:t>
            </w:r>
          </w:p>
          <w:p w14:paraId="1564EE7A" w14:textId="77777777" w:rsidR="00776970" w:rsidRPr="00B17992" w:rsidRDefault="00776970" w:rsidP="00CD5B2A">
            <w:pPr>
              <w:rPr>
                <w:rFonts w:ascii="Source Sans Pro" w:hAnsi="Source Sans Pro"/>
                <w:b/>
                <w:sz w:val="22"/>
                <w:szCs w:val="22"/>
              </w:rPr>
            </w:pPr>
          </w:p>
        </w:tc>
      </w:tr>
    </w:tbl>
    <w:p w14:paraId="6F7E3DF8" w14:textId="00593341" w:rsidR="00776970" w:rsidRPr="00B17992" w:rsidRDefault="00D4056D" w:rsidP="00D4056D">
      <w:pPr>
        <w:rPr>
          <w:rFonts w:ascii="Source Sans Pro" w:hAnsi="Source Sans Pro"/>
          <w:sz w:val="18"/>
          <w:szCs w:val="18"/>
        </w:rPr>
      </w:pPr>
      <w:r w:rsidRPr="00B17992">
        <w:rPr>
          <w:rFonts w:ascii="Source Sans Pro" w:hAnsi="Source Sans Pro"/>
          <w:sz w:val="18"/>
          <w:szCs w:val="18"/>
        </w:rPr>
        <w:t>*</w:t>
      </w:r>
      <w:r w:rsidR="0059690D" w:rsidRPr="00B17992">
        <w:rPr>
          <w:rFonts w:ascii="Source Sans Pro" w:hAnsi="Source Sans Pro"/>
          <w:sz w:val="18"/>
          <w:szCs w:val="18"/>
        </w:rPr>
        <w:t xml:space="preserve">Note: </w:t>
      </w:r>
      <w:r w:rsidRPr="00B17992">
        <w:rPr>
          <w:rFonts w:ascii="Source Sans Pro" w:hAnsi="Source Sans Pro"/>
          <w:sz w:val="18"/>
          <w:szCs w:val="18"/>
        </w:rPr>
        <w:t>Please note all data sources are just suggestions and may not be applicable to all agencies.</w:t>
      </w:r>
      <w:r w:rsidR="00E750CB" w:rsidRPr="00B17992">
        <w:rPr>
          <w:rFonts w:ascii="Source Sans Pro" w:hAnsi="Source Sans Pro"/>
          <w:sz w:val="18"/>
          <w:szCs w:val="18"/>
        </w:rPr>
        <w:t xml:space="preserve"> Also, remember most 5 CFR 250 requirements are levied against agencies and not components of agencies.</w:t>
      </w:r>
    </w:p>
    <w:p w14:paraId="68717E06" w14:textId="77777777" w:rsidR="0059690D" w:rsidRPr="00B17992" w:rsidRDefault="0059690D" w:rsidP="00D4056D">
      <w:pPr>
        <w:rPr>
          <w:sz w:val="22"/>
          <w:szCs w:val="22"/>
        </w:rPr>
      </w:pPr>
    </w:p>
    <w:p w14:paraId="4968C010" w14:textId="05DAEC10" w:rsidR="0059690D" w:rsidRPr="00B17992" w:rsidRDefault="0059690D" w:rsidP="00D4056D">
      <w:pPr>
        <w:rPr>
          <w:rFonts w:ascii="Source Sans Pro" w:hAnsi="Source Sans Pro"/>
          <w:sz w:val="22"/>
          <w:szCs w:val="22"/>
        </w:rPr>
      </w:pPr>
      <w:hyperlink w:anchor="_Case_File_Summary/Comments:" w:tgtFrame="_blank" w:history="1">
        <w:r w:rsidRPr="00B17992">
          <w:rPr>
            <w:rStyle w:val="Hyperlink"/>
            <w:rFonts w:ascii="Source Sans Pro" w:hAnsi="Source Sans Pro"/>
            <w:b/>
            <w:bCs/>
            <w:sz w:val="22"/>
            <w:szCs w:val="22"/>
          </w:rPr>
          <w:t>Quick Link to "Case File Summary/Comments:"</w:t>
        </w:r>
      </w:hyperlink>
    </w:p>
    <w:p w14:paraId="591C5132" w14:textId="77777777" w:rsidR="00776970" w:rsidRDefault="00776970" w:rsidP="00776970">
      <w:pPr>
        <w:pStyle w:val="Heading2"/>
        <w:rPr>
          <w:b w:val="0"/>
          <w:sz w:val="24"/>
          <w:szCs w:val="24"/>
        </w:rPr>
      </w:pPr>
    </w:p>
    <w:tbl>
      <w:tblPr>
        <w:tblW w:w="10260" w:type="dxa"/>
        <w:tblInd w:w="30" w:type="dxa"/>
        <w:tblLayout w:type="fixed"/>
        <w:tblCellMar>
          <w:left w:w="120" w:type="dxa"/>
          <w:right w:w="120" w:type="dxa"/>
        </w:tblCellMar>
        <w:tblLook w:val="0000" w:firstRow="0" w:lastRow="0" w:firstColumn="0" w:lastColumn="0" w:noHBand="0" w:noVBand="0"/>
      </w:tblPr>
      <w:tblGrid>
        <w:gridCol w:w="360"/>
        <w:gridCol w:w="450"/>
        <w:gridCol w:w="5220"/>
        <w:gridCol w:w="4230"/>
      </w:tblGrid>
      <w:tr w:rsidR="000963AC" w:rsidRPr="00B17992" w14:paraId="48945A7A" w14:textId="77777777" w:rsidTr="00B17992">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2E63DFFB" w14:textId="77777777" w:rsidR="000963AC" w:rsidRPr="00A12A69" w:rsidRDefault="000963AC" w:rsidP="003E03BF">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Focus Area 1</w:t>
            </w:r>
            <w:r w:rsidR="006E6CEE" w:rsidRPr="00A12A69">
              <w:rPr>
                <w:rFonts w:ascii="Source Sans Pro" w:hAnsi="Source Sans Pro"/>
                <w:b/>
                <w:color w:val="FBFBFB"/>
                <w:sz w:val="22"/>
                <w:szCs w:val="22"/>
              </w:rPr>
              <w:t xml:space="preserve"> </w:t>
            </w:r>
            <w:r w:rsidR="002A18E5" w:rsidRPr="00A12A69">
              <w:rPr>
                <w:rFonts w:ascii="Source Sans Pro" w:hAnsi="Source Sans Pro"/>
                <w:b/>
                <w:color w:val="FBFBFB"/>
                <w:sz w:val="22"/>
                <w:szCs w:val="22"/>
              </w:rPr>
              <w:t>–</w:t>
            </w:r>
            <w:r w:rsidRPr="00A12A69">
              <w:rPr>
                <w:rFonts w:ascii="Source Sans Pro" w:hAnsi="Source Sans Pro"/>
                <w:b/>
                <w:color w:val="FBFBFB"/>
                <w:sz w:val="22"/>
                <w:szCs w:val="22"/>
              </w:rPr>
              <w:t xml:space="preserve"> </w:t>
            </w:r>
            <w:r w:rsidR="003E03BF" w:rsidRPr="00A12A69">
              <w:rPr>
                <w:rFonts w:ascii="Source Sans Pro" w:hAnsi="Source Sans Pro"/>
                <w:b/>
                <w:color w:val="FBFBFB"/>
                <w:sz w:val="22"/>
                <w:szCs w:val="22"/>
              </w:rPr>
              <w:t>Agency Strategic Planning</w:t>
            </w:r>
            <w:r w:rsidR="00AB0422" w:rsidRPr="00A12A69">
              <w:rPr>
                <w:rFonts w:ascii="Source Sans Pro" w:hAnsi="Source Sans Pro"/>
                <w:b/>
                <w:color w:val="FBFBFB"/>
                <w:sz w:val="22"/>
                <w:szCs w:val="22"/>
              </w:rPr>
              <w:t xml:space="preserve"> - Agency leadership develops a 1.) comprehensive mission statement covering the major functions and operations of the agency; 2.) general goals and objectives, including outcome-oriented goals, for the major functions and operations of the agency; and 3.) a description of how goals and objectives contribute to the Federal Government priority goals.</w:t>
            </w:r>
          </w:p>
        </w:tc>
      </w:tr>
      <w:tr w:rsidR="000963AC" w:rsidRPr="00B17992" w14:paraId="3F2CA59E" w14:textId="77777777" w:rsidTr="00B17992">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7E5FE04B" w14:textId="77777777" w:rsidR="000963AC" w:rsidRPr="00A12A69" w:rsidRDefault="000963AC" w:rsidP="000963AC">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COMPLIANCE RELATED ITEMS</w:t>
            </w:r>
          </w:p>
        </w:tc>
      </w:tr>
      <w:tr w:rsidR="0087520A" w:rsidRPr="00B17992" w14:paraId="2975D1CF" w14:textId="77777777" w:rsidTr="00B17992">
        <w:tc>
          <w:tcPr>
            <w:tcW w:w="360" w:type="dxa"/>
            <w:tcBorders>
              <w:left w:val="single" w:sz="4" w:space="0" w:color="auto"/>
              <w:bottom w:val="single" w:sz="4" w:space="0" w:color="auto"/>
              <w:right w:val="single" w:sz="4" w:space="0" w:color="auto"/>
            </w:tcBorders>
            <w:shd w:val="clear" w:color="auto" w:fill="727477"/>
          </w:tcPr>
          <w:p w14:paraId="33577A5D" w14:textId="3AF4A188" w:rsidR="0087520A" w:rsidRPr="00A12A69" w:rsidRDefault="0087520A"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left w:val="single" w:sz="4" w:space="0" w:color="auto"/>
              <w:bottom w:val="single" w:sz="4" w:space="0" w:color="auto"/>
              <w:right w:val="single" w:sz="4" w:space="0" w:color="auto"/>
            </w:tcBorders>
            <w:shd w:val="clear" w:color="auto" w:fill="727477"/>
          </w:tcPr>
          <w:p w14:paraId="2EDA685B" w14:textId="106F3E1C" w:rsidR="0087520A" w:rsidRPr="00A12A69" w:rsidRDefault="0087520A"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left w:val="single" w:sz="4" w:space="0" w:color="auto"/>
              <w:bottom w:val="single" w:sz="4" w:space="0" w:color="auto"/>
              <w:right w:val="single" w:sz="4" w:space="0" w:color="auto"/>
            </w:tcBorders>
            <w:shd w:val="clear" w:color="auto" w:fill="727477"/>
          </w:tcPr>
          <w:p w14:paraId="0BE22941" w14:textId="77777777" w:rsidR="0087520A" w:rsidRPr="00A12A69" w:rsidRDefault="0087520A" w:rsidP="00045B65">
            <w:pPr>
              <w:spacing w:before="40" w:after="4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left w:val="single" w:sz="4" w:space="0" w:color="auto"/>
              <w:bottom w:val="single" w:sz="4" w:space="0" w:color="auto"/>
              <w:right w:val="single" w:sz="4" w:space="0" w:color="auto"/>
            </w:tcBorders>
            <w:shd w:val="clear" w:color="auto" w:fill="727477"/>
          </w:tcPr>
          <w:p w14:paraId="7E554CF2" w14:textId="77777777" w:rsidR="0087520A" w:rsidRPr="00A12A69" w:rsidRDefault="0087520A"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Comments</w:t>
            </w:r>
          </w:p>
        </w:tc>
      </w:tr>
      <w:tr w:rsidR="0087520A" w:rsidRPr="00B17992" w14:paraId="577BA9C9" w14:textId="77777777" w:rsidTr="00B17992">
        <w:tc>
          <w:tcPr>
            <w:tcW w:w="360" w:type="dxa"/>
            <w:tcBorders>
              <w:left w:val="single" w:sz="4" w:space="0" w:color="auto"/>
              <w:bottom w:val="single" w:sz="4" w:space="0" w:color="auto"/>
              <w:right w:val="single" w:sz="4" w:space="0" w:color="auto"/>
            </w:tcBorders>
          </w:tcPr>
          <w:p w14:paraId="0DCBC96C" w14:textId="77777777" w:rsidR="0087520A" w:rsidRPr="00B17992" w:rsidRDefault="0087520A" w:rsidP="00045B65">
            <w:pPr>
              <w:widowControl/>
              <w:spacing w:before="20" w:after="20"/>
              <w:rPr>
                <w:rFonts w:ascii="Source Sans Pro" w:hAnsi="Source Sans Pro"/>
                <w:sz w:val="22"/>
                <w:szCs w:val="22"/>
              </w:rPr>
            </w:pPr>
          </w:p>
        </w:tc>
        <w:tc>
          <w:tcPr>
            <w:tcW w:w="450" w:type="dxa"/>
            <w:tcBorders>
              <w:left w:val="single" w:sz="4" w:space="0" w:color="auto"/>
              <w:bottom w:val="single" w:sz="4" w:space="0" w:color="auto"/>
              <w:right w:val="single" w:sz="4" w:space="0" w:color="auto"/>
            </w:tcBorders>
          </w:tcPr>
          <w:p w14:paraId="27FEA946" w14:textId="6ED573E3" w:rsidR="0087520A" w:rsidRPr="00B17992" w:rsidRDefault="0087520A" w:rsidP="00045B65">
            <w:pPr>
              <w:widowControl/>
              <w:spacing w:before="20" w:after="20"/>
              <w:rPr>
                <w:rFonts w:ascii="Source Sans Pro" w:hAnsi="Source Sans Pro"/>
                <w:sz w:val="22"/>
                <w:szCs w:val="22"/>
              </w:rPr>
            </w:pPr>
          </w:p>
        </w:tc>
        <w:tc>
          <w:tcPr>
            <w:tcW w:w="5220" w:type="dxa"/>
            <w:tcBorders>
              <w:left w:val="single" w:sz="4" w:space="0" w:color="auto"/>
              <w:bottom w:val="single" w:sz="4" w:space="0" w:color="auto"/>
              <w:right w:val="single" w:sz="4" w:space="0" w:color="auto"/>
            </w:tcBorders>
          </w:tcPr>
          <w:p w14:paraId="6FB0A94F" w14:textId="1A23A44F" w:rsidR="0087520A" w:rsidRPr="00B17992" w:rsidRDefault="0087520A" w:rsidP="003371B7">
            <w:pPr>
              <w:spacing w:before="40" w:after="40"/>
              <w:rPr>
                <w:rFonts w:ascii="Source Sans Pro" w:hAnsi="Source Sans Pro"/>
                <w:sz w:val="22"/>
                <w:szCs w:val="22"/>
              </w:rPr>
            </w:pPr>
            <w:r w:rsidRPr="00B17992">
              <w:rPr>
                <w:rFonts w:ascii="Source Sans Pro" w:hAnsi="Source Sans Pro"/>
                <w:sz w:val="22"/>
                <w:szCs w:val="22"/>
              </w:rPr>
              <w:t>1. Agency has a current Strategic Plan. [</w:t>
            </w:r>
            <w:hyperlink r:id="rId11" w:history="1">
              <w:r w:rsidRPr="00C33FC6">
                <w:rPr>
                  <w:rStyle w:val="Hyperlink"/>
                  <w:rFonts w:ascii="Source Sans Pro" w:hAnsi="Source Sans Pro"/>
                  <w:sz w:val="22"/>
                  <w:szCs w:val="22"/>
                </w:rPr>
                <w:t>OMB Circular A-11</w:t>
              </w:r>
            </w:hyperlink>
            <w:r w:rsidRPr="00B17992">
              <w:rPr>
                <w:rFonts w:ascii="Source Sans Pro" w:hAnsi="Source Sans Pro"/>
                <w:sz w:val="22"/>
                <w:szCs w:val="22"/>
              </w:rPr>
              <w:t>] (Source: Strategic Plan)</w:t>
            </w:r>
          </w:p>
        </w:tc>
        <w:tc>
          <w:tcPr>
            <w:tcW w:w="4230" w:type="dxa"/>
            <w:tcBorders>
              <w:left w:val="single" w:sz="4" w:space="0" w:color="auto"/>
              <w:bottom w:val="single" w:sz="4" w:space="0" w:color="auto"/>
              <w:right w:val="single" w:sz="4" w:space="0" w:color="auto"/>
            </w:tcBorders>
          </w:tcPr>
          <w:p w14:paraId="675C3575" w14:textId="77777777" w:rsidR="0087520A" w:rsidRPr="00B17992" w:rsidRDefault="0087520A" w:rsidP="00045B65">
            <w:pPr>
              <w:widowControl/>
              <w:spacing w:before="20" w:after="20"/>
              <w:rPr>
                <w:rFonts w:ascii="Source Sans Pro" w:hAnsi="Source Sans Pro"/>
                <w:b/>
                <w:sz w:val="22"/>
                <w:szCs w:val="22"/>
              </w:rPr>
            </w:pPr>
          </w:p>
        </w:tc>
      </w:tr>
      <w:tr w:rsidR="000963AC" w:rsidRPr="00B17992" w14:paraId="6FCF5790" w14:textId="77777777" w:rsidTr="06673A5F">
        <w:tc>
          <w:tcPr>
            <w:tcW w:w="10260" w:type="dxa"/>
            <w:gridSpan w:val="4"/>
            <w:tcBorders>
              <w:top w:val="single" w:sz="4" w:space="0" w:color="auto"/>
              <w:left w:val="single" w:sz="4" w:space="0" w:color="auto"/>
              <w:bottom w:val="single" w:sz="4" w:space="0" w:color="auto"/>
              <w:right w:val="single" w:sz="4" w:space="0" w:color="auto"/>
            </w:tcBorders>
            <w:shd w:val="clear" w:color="auto" w:fill="auto"/>
          </w:tcPr>
          <w:p w14:paraId="3E2D6D85" w14:textId="77777777" w:rsidR="000963AC" w:rsidRPr="00B17992" w:rsidRDefault="000963AC" w:rsidP="000963AC">
            <w:pPr>
              <w:widowControl/>
              <w:spacing w:before="20" w:after="20"/>
              <w:rPr>
                <w:rFonts w:ascii="Source Sans Pro" w:hAnsi="Source Sans Pro"/>
                <w:b/>
                <w:sz w:val="22"/>
                <w:szCs w:val="22"/>
              </w:rPr>
            </w:pPr>
            <w:r w:rsidRPr="00B17992">
              <w:rPr>
                <w:rFonts w:ascii="Source Sans Pro" w:hAnsi="Source Sans Pro"/>
                <w:b/>
                <w:sz w:val="22"/>
                <w:szCs w:val="22"/>
              </w:rPr>
              <w:t>EFFECTIVENESS AND EFFICIENCY ITEMS</w:t>
            </w:r>
          </w:p>
        </w:tc>
      </w:tr>
      <w:tr w:rsidR="00B570C4" w:rsidRPr="00B17992" w14:paraId="408AB2EE" w14:textId="77777777" w:rsidTr="00B17992">
        <w:tc>
          <w:tcPr>
            <w:tcW w:w="360" w:type="dxa"/>
            <w:tcBorders>
              <w:top w:val="single" w:sz="4" w:space="0" w:color="auto"/>
              <w:left w:val="single" w:sz="4" w:space="0" w:color="auto"/>
              <w:bottom w:val="single" w:sz="4" w:space="0" w:color="auto"/>
              <w:right w:val="single" w:sz="4" w:space="0" w:color="auto"/>
            </w:tcBorders>
            <w:shd w:val="clear" w:color="auto" w:fill="auto"/>
          </w:tcPr>
          <w:p w14:paraId="0FE2E1EC" w14:textId="7D5F1223" w:rsidR="00B570C4" w:rsidRPr="00B17992" w:rsidRDefault="00B570C4" w:rsidP="000963AC">
            <w:pPr>
              <w:widowControl/>
              <w:spacing w:before="20" w:after="20"/>
              <w:rPr>
                <w:rFonts w:ascii="Source Sans Pro" w:hAnsi="Source Sans Pro"/>
                <w:b/>
                <w:sz w:val="22"/>
                <w:szCs w:val="22"/>
              </w:rPr>
            </w:pPr>
            <w:r w:rsidRPr="00B17992">
              <w:rPr>
                <w:rFonts w:ascii="Source Sans Pro" w:hAnsi="Source Sans Pro"/>
                <w: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87D09B5" w14:textId="4347D727" w:rsidR="00B570C4" w:rsidRPr="00B17992" w:rsidRDefault="00B570C4" w:rsidP="000963AC">
            <w:pPr>
              <w:widowControl/>
              <w:spacing w:before="20" w:after="20"/>
              <w:rPr>
                <w:rFonts w:ascii="Source Sans Pro" w:hAnsi="Source Sans Pro"/>
                <w:b/>
                <w:sz w:val="22"/>
                <w:szCs w:val="22"/>
              </w:rPr>
            </w:pPr>
            <w:r w:rsidRPr="00B17992">
              <w:rPr>
                <w:rFonts w:ascii="Source Sans Pro" w:hAnsi="Source Sans Pro"/>
                <w:b/>
                <w:sz w:val="22"/>
                <w:szCs w:val="22"/>
              </w:rPr>
              <w:t>N</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FEA2112" w14:textId="7F21437B" w:rsidR="00B570C4" w:rsidRPr="00B17992" w:rsidRDefault="00B570C4" w:rsidP="000963AC">
            <w:pPr>
              <w:widowControl/>
              <w:spacing w:before="20" w:after="20"/>
              <w:rPr>
                <w:rFonts w:ascii="Source Sans Pro" w:hAnsi="Source Sans Pro"/>
                <w:b/>
                <w:sz w:val="22"/>
                <w:szCs w:val="22"/>
              </w:rPr>
            </w:pPr>
            <w:r w:rsidRPr="00B17992">
              <w:rPr>
                <w:rFonts w:ascii="Source Sans Pro" w:hAnsi="Source Sans Pro"/>
                <w:b/>
                <w:sz w:val="22"/>
                <w:szCs w:val="22"/>
              </w:rPr>
              <w:t>Review Item</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EC18150" w14:textId="1F99D48A" w:rsidR="00B570C4" w:rsidRPr="00B17992" w:rsidRDefault="00B570C4" w:rsidP="000963AC">
            <w:pPr>
              <w:widowControl/>
              <w:spacing w:before="20" w:after="20"/>
              <w:rPr>
                <w:rFonts w:ascii="Source Sans Pro" w:hAnsi="Source Sans Pro"/>
                <w:b/>
                <w:sz w:val="22"/>
                <w:szCs w:val="22"/>
              </w:rPr>
            </w:pPr>
            <w:r w:rsidRPr="00B17992">
              <w:rPr>
                <w:rFonts w:ascii="Source Sans Pro" w:hAnsi="Source Sans Pro"/>
                <w:b/>
                <w:sz w:val="22"/>
                <w:szCs w:val="22"/>
              </w:rPr>
              <w:t>Comments</w:t>
            </w:r>
          </w:p>
        </w:tc>
      </w:tr>
      <w:tr w:rsidR="00057CB1" w:rsidRPr="00B17992" w14:paraId="5DDAEB4A" w14:textId="77777777" w:rsidTr="00B17992">
        <w:tc>
          <w:tcPr>
            <w:tcW w:w="360" w:type="dxa"/>
            <w:tcBorders>
              <w:top w:val="single" w:sz="4" w:space="0" w:color="auto"/>
              <w:left w:val="single" w:sz="4" w:space="0" w:color="auto"/>
              <w:bottom w:val="single" w:sz="4" w:space="0" w:color="auto"/>
              <w:right w:val="single" w:sz="4" w:space="0" w:color="auto"/>
            </w:tcBorders>
            <w:shd w:val="clear" w:color="auto" w:fill="auto"/>
          </w:tcPr>
          <w:p w14:paraId="34F6113A" w14:textId="77777777" w:rsidR="00057CB1" w:rsidRPr="00B17992" w:rsidRDefault="00057CB1" w:rsidP="000963AC">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05F1DC3" w14:textId="31556AFC" w:rsidR="00057CB1" w:rsidRPr="00B17992" w:rsidRDefault="00057CB1" w:rsidP="000963AC">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C056B6C" w14:textId="44B14021" w:rsidR="00057CB1" w:rsidRPr="00B17992" w:rsidRDefault="00057CB1" w:rsidP="00095330">
            <w:pPr>
              <w:widowControl/>
              <w:spacing w:before="20" w:after="20"/>
              <w:rPr>
                <w:rFonts w:ascii="Source Sans Pro" w:hAnsi="Source Sans Pro"/>
                <w:sz w:val="22"/>
                <w:szCs w:val="22"/>
              </w:rPr>
            </w:pPr>
            <w:r w:rsidRPr="00B17992">
              <w:rPr>
                <w:rFonts w:ascii="Source Sans Pro" w:hAnsi="Source Sans Pro"/>
                <w:sz w:val="22"/>
                <w:szCs w:val="22"/>
              </w:rPr>
              <w:t>1. The agency’s strategic plan includes the human capital strategies, goals, and objectives it will implement and corresponding performance measures and milestones that the agency will use to track progress. (Source: Strategic Plan)</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6F7072B" w14:textId="77777777" w:rsidR="00057CB1" w:rsidRPr="00B17992" w:rsidRDefault="00057CB1" w:rsidP="000963AC">
            <w:pPr>
              <w:widowControl/>
              <w:spacing w:before="20" w:after="20"/>
              <w:rPr>
                <w:rFonts w:ascii="Source Sans Pro" w:hAnsi="Source Sans Pro"/>
                <w:b/>
                <w:sz w:val="22"/>
                <w:szCs w:val="22"/>
              </w:rPr>
            </w:pPr>
          </w:p>
        </w:tc>
      </w:tr>
      <w:tr w:rsidR="00057CB1" w:rsidRPr="00B17992" w14:paraId="18B0BF9E" w14:textId="77777777" w:rsidTr="00B17992">
        <w:tc>
          <w:tcPr>
            <w:tcW w:w="360" w:type="dxa"/>
            <w:tcBorders>
              <w:top w:val="single" w:sz="4" w:space="0" w:color="auto"/>
              <w:left w:val="single" w:sz="4" w:space="0" w:color="auto"/>
              <w:bottom w:val="single" w:sz="4" w:space="0" w:color="auto"/>
              <w:right w:val="single" w:sz="4" w:space="0" w:color="auto"/>
            </w:tcBorders>
            <w:shd w:val="clear" w:color="auto" w:fill="auto"/>
          </w:tcPr>
          <w:p w14:paraId="22297A2A" w14:textId="77777777" w:rsidR="00057CB1" w:rsidRPr="00B17992" w:rsidRDefault="00057CB1" w:rsidP="000963AC">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2815A96" w14:textId="512561E5" w:rsidR="00057CB1" w:rsidRPr="00B17992" w:rsidRDefault="00057CB1" w:rsidP="000963AC">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77D0B21" w14:textId="4EEF12CE" w:rsidR="00057CB1" w:rsidRPr="00B17992" w:rsidRDefault="00057CB1" w:rsidP="00823EF6">
            <w:pPr>
              <w:widowControl/>
              <w:rPr>
                <w:rFonts w:ascii="Source Sans Pro" w:hAnsi="Source Sans Pro"/>
                <w:sz w:val="22"/>
                <w:szCs w:val="22"/>
              </w:rPr>
            </w:pPr>
            <w:r w:rsidRPr="00B17992">
              <w:rPr>
                <w:rFonts w:ascii="Source Sans Pro" w:hAnsi="Source Sans Pro"/>
                <w:sz w:val="22"/>
                <w:szCs w:val="22"/>
              </w:rPr>
              <w:t>2. The Chief Human Capital Officer (CHCO) reviews the agency’s strategic plan to identify stated and implied expectations for the agency’s workforce and human capital management to consult with agency leadership on the implications for the agency’s ability to achieve its plans. (Source: Interviews)</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320B447" w14:textId="77777777" w:rsidR="00057CB1" w:rsidRPr="00B17992" w:rsidRDefault="00057CB1" w:rsidP="000963AC">
            <w:pPr>
              <w:widowControl/>
              <w:spacing w:before="20" w:after="20"/>
              <w:rPr>
                <w:rFonts w:ascii="Source Sans Pro" w:hAnsi="Source Sans Pro"/>
                <w:b/>
                <w:sz w:val="22"/>
                <w:szCs w:val="22"/>
              </w:rPr>
            </w:pPr>
          </w:p>
        </w:tc>
      </w:tr>
      <w:tr w:rsidR="00057CB1" w:rsidRPr="00B17992" w14:paraId="25F7BCDE" w14:textId="77777777" w:rsidTr="00B17992">
        <w:tc>
          <w:tcPr>
            <w:tcW w:w="360" w:type="dxa"/>
            <w:tcBorders>
              <w:top w:val="single" w:sz="4" w:space="0" w:color="auto"/>
              <w:left w:val="single" w:sz="4" w:space="0" w:color="auto"/>
              <w:bottom w:val="single" w:sz="4" w:space="0" w:color="auto"/>
              <w:right w:val="single" w:sz="4" w:space="0" w:color="auto"/>
            </w:tcBorders>
            <w:shd w:val="clear" w:color="auto" w:fill="auto"/>
          </w:tcPr>
          <w:p w14:paraId="1E3FEB60" w14:textId="77777777" w:rsidR="00057CB1" w:rsidRPr="00B17992" w:rsidRDefault="00057CB1" w:rsidP="000963AC">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FB3D03D" w14:textId="04752CAF" w:rsidR="00057CB1" w:rsidRPr="00B17992" w:rsidRDefault="00057CB1" w:rsidP="000963AC">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0489BB6" w14:textId="543A9260" w:rsidR="00057CB1" w:rsidRPr="00B17992" w:rsidRDefault="00057CB1" w:rsidP="00D55234">
            <w:pPr>
              <w:widowControl/>
              <w:spacing w:before="20" w:after="20"/>
              <w:rPr>
                <w:rFonts w:ascii="Source Sans Pro" w:hAnsi="Source Sans Pro"/>
                <w:sz w:val="22"/>
                <w:szCs w:val="22"/>
              </w:rPr>
            </w:pPr>
            <w:r w:rsidRPr="00B17992">
              <w:rPr>
                <w:rFonts w:ascii="Source Sans Pro" w:hAnsi="Source Sans Pro"/>
                <w:sz w:val="22"/>
                <w:szCs w:val="22"/>
              </w:rPr>
              <w:t>3. The agency frequently communicates its mission, vision, core values, and strategic objectives to its workforce through multiple methods. (Source: Interviews)</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C8A7001" w14:textId="77777777" w:rsidR="00057CB1" w:rsidRPr="00B17992" w:rsidRDefault="00057CB1" w:rsidP="000963AC">
            <w:pPr>
              <w:widowControl/>
              <w:spacing w:before="20" w:after="20"/>
              <w:rPr>
                <w:rFonts w:ascii="Source Sans Pro" w:hAnsi="Source Sans Pro"/>
                <w:b/>
                <w:sz w:val="22"/>
                <w:szCs w:val="22"/>
              </w:rPr>
            </w:pPr>
          </w:p>
        </w:tc>
      </w:tr>
      <w:tr w:rsidR="006E6CEE" w:rsidRPr="00B17992" w14:paraId="49AC3139"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2C1556B5" w14:textId="77777777" w:rsidR="006E6CEE" w:rsidRPr="00A12A69" w:rsidRDefault="006E6CEE" w:rsidP="00823EF6">
            <w:pPr>
              <w:spacing w:before="20" w:after="20"/>
              <w:rPr>
                <w:rFonts w:ascii="Source Sans Pro" w:hAnsi="Source Sans Pro"/>
                <w:b/>
                <w:color w:val="FBFBFB"/>
                <w:sz w:val="22"/>
                <w:szCs w:val="22"/>
              </w:rPr>
            </w:pPr>
            <w:r w:rsidRPr="00A12A69">
              <w:rPr>
                <w:rFonts w:ascii="Source Sans Pro" w:hAnsi="Source Sans Pro"/>
                <w:b/>
                <w:color w:val="FBFBFB"/>
                <w:sz w:val="22"/>
                <w:szCs w:val="22"/>
              </w:rPr>
              <w:t xml:space="preserve">Focus Area 2 – </w:t>
            </w:r>
            <w:r w:rsidR="00823EF6" w:rsidRPr="00A12A69">
              <w:rPr>
                <w:rFonts w:ascii="Source Sans Pro" w:hAnsi="Source Sans Pro"/>
                <w:b/>
                <w:color w:val="FBFBFB"/>
                <w:sz w:val="22"/>
                <w:szCs w:val="22"/>
              </w:rPr>
              <w:t>Annual Performance Planning</w:t>
            </w:r>
            <w:r w:rsidR="00AB0422" w:rsidRPr="00A12A69">
              <w:rPr>
                <w:rFonts w:ascii="Source Sans Pro" w:hAnsi="Source Sans Pro"/>
                <w:b/>
                <w:color w:val="FBFBFB"/>
                <w:sz w:val="22"/>
                <w:szCs w:val="22"/>
              </w:rPr>
              <w:t xml:space="preserve"> - Agency leadership: 1.) establishes performance goals to define the level of performance to be achieved during the year; 2.) expresses goals in an objective, quantifiable, and measurable form; 3.) describes how the performance goals contribute to the general goals and objectives established in the agency’s strategic plan; and 4.) relates to an Federal Government performance goals.</w:t>
            </w:r>
          </w:p>
        </w:tc>
      </w:tr>
      <w:tr w:rsidR="002A18E5" w:rsidRPr="00B17992" w14:paraId="281E4283"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6DE93EE1" w14:textId="77777777" w:rsidR="002A18E5" w:rsidRPr="00A12A69" w:rsidRDefault="002A18E5" w:rsidP="002A18E5">
            <w:pPr>
              <w:spacing w:before="20" w:after="20"/>
              <w:rPr>
                <w:rFonts w:ascii="Source Sans Pro" w:hAnsi="Source Sans Pro"/>
                <w:b/>
                <w:color w:val="FBFBFB"/>
                <w:sz w:val="22"/>
                <w:szCs w:val="22"/>
              </w:rPr>
            </w:pPr>
            <w:r w:rsidRPr="00A12A69">
              <w:rPr>
                <w:rFonts w:ascii="Source Sans Pro" w:hAnsi="Source Sans Pro"/>
                <w:b/>
                <w:color w:val="FBFBFB"/>
                <w:sz w:val="22"/>
                <w:szCs w:val="22"/>
              </w:rPr>
              <w:t>COMPLIANCE RELATED ITEMS</w:t>
            </w:r>
          </w:p>
        </w:tc>
      </w:tr>
      <w:tr w:rsidR="00031036" w:rsidRPr="00B17992" w14:paraId="6EE428F5"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shd w:val="clear" w:color="auto" w:fill="727477"/>
          </w:tcPr>
          <w:p w14:paraId="0A1E00A1" w14:textId="0C6A270C" w:rsidR="00031036" w:rsidRPr="00A12A69" w:rsidRDefault="00031036" w:rsidP="002A18E5">
            <w:pPr>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2BEA7056" w14:textId="5F68A2BE" w:rsidR="00031036" w:rsidRPr="00A12A69" w:rsidRDefault="00254679" w:rsidP="002A18E5">
            <w:pPr>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4" w:space="0" w:color="auto"/>
              <w:left w:val="single" w:sz="4" w:space="0" w:color="auto"/>
              <w:bottom w:val="single" w:sz="4" w:space="0" w:color="auto"/>
              <w:right w:val="single" w:sz="4" w:space="0" w:color="auto"/>
            </w:tcBorders>
            <w:shd w:val="clear" w:color="auto" w:fill="727477"/>
          </w:tcPr>
          <w:p w14:paraId="5BE4576D" w14:textId="77777777" w:rsidR="00031036" w:rsidRPr="00A12A69" w:rsidRDefault="00031036" w:rsidP="002A18E5">
            <w:pPr>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4" w:space="0" w:color="auto"/>
              <w:left w:val="single" w:sz="4" w:space="0" w:color="auto"/>
              <w:bottom w:val="single" w:sz="4" w:space="0" w:color="auto"/>
              <w:right w:val="single" w:sz="4" w:space="0" w:color="auto"/>
            </w:tcBorders>
            <w:shd w:val="clear" w:color="auto" w:fill="727477"/>
          </w:tcPr>
          <w:p w14:paraId="61FAD5AD" w14:textId="292C338A" w:rsidR="00031036" w:rsidRPr="00A12A69" w:rsidRDefault="00031036" w:rsidP="002A18E5">
            <w:pPr>
              <w:spacing w:before="20" w:after="20"/>
              <w:rPr>
                <w:rFonts w:ascii="Source Sans Pro" w:hAnsi="Source Sans Pro"/>
                <w:b/>
                <w:color w:val="FBFBFB"/>
                <w:sz w:val="22"/>
                <w:szCs w:val="22"/>
              </w:rPr>
            </w:pPr>
            <w:r w:rsidRPr="00A12A69">
              <w:rPr>
                <w:rFonts w:ascii="Source Sans Pro" w:hAnsi="Source Sans Pro"/>
                <w:b/>
                <w:color w:val="FBFBFB"/>
                <w:sz w:val="22"/>
                <w:szCs w:val="22"/>
              </w:rPr>
              <w:t>Comment</w:t>
            </w:r>
            <w:r w:rsidR="00B570C4" w:rsidRPr="00A12A69">
              <w:rPr>
                <w:rFonts w:ascii="Source Sans Pro" w:hAnsi="Source Sans Pro"/>
                <w:b/>
                <w:color w:val="FBFBFB"/>
                <w:sz w:val="22"/>
                <w:szCs w:val="22"/>
              </w:rPr>
              <w:t>s</w:t>
            </w:r>
          </w:p>
        </w:tc>
      </w:tr>
      <w:tr w:rsidR="00031036" w:rsidRPr="00B17992" w14:paraId="21853C8D"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6ACC4FF6" w14:textId="77777777" w:rsidR="00031036" w:rsidRPr="00B17992" w:rsidRDefault="00031036" w:rsidP="002A18E5">
            <w:pPr>
              <w:spacing w:before="20" w:after="20"/>
              <w:rPr>
                <w:rFonts w:ascii="Source Sans Pro" w:hAnsi="Source Sans Pro"/>
                <w:b/>
                <w:sz w:val="22"/>
                <w:szCs w:val="22"/>
              </w:rPr>
            </w:pPr>
          </w:p>
        </w:tc>
        <w:tc>
          <w:tcPr>
            <w:tcW w:w="450" w:type="dxa"/>
            <w:tcBorders>
              <w:top w:val="single" w:sz="4" w:space="0" w:color="auto"/>
              <w:left w:val="single" w:sz="4" w:space="0" w:color="auto"/>
              <w:bottom w:val="single" w:sz="4" w:space="0" w:color="auto"/>
              <w:right w:val="single" w:sz="4" w:space="0" w:color="auto"/>
            </w:tcBorders>
          </w:tcPr>
          <w:p w14:paraId="42043A69" w14:textId="35787FD1" w:rsidR="00031036" w:rsidRPr="00B17992" w:rsidRDefault="00031036" w:rsidP="002A18E5">
            <w:pPr>
              <w:spacing w:before="20" w:after="20"/>
              <w:rPr>
                <w:rFonts w:ascii="Source Sans Pro" w:hAnsi="Source Sans Pro"/>
                <w:b/>
                <w:sz w:val="22"/>
                <w:szCs w:val="22"/>
              </w:rPr>
            </w:pPr>
          </w:p>
        </w:tc>
        <w:tc>
          <w:tcPr>
            <w:tcW w:w="5220" w:type="dxa"/>
            <w:tcBorders>
              <w:top w:val="single" w:sz="4" w:space="0" w:color="auto"/>
              <w:left w:val="single" w:sz="4" w:space="0" w:color="auto"/>
              <w:bottom w:val="single" w:sz="4" w:space="0" w:color="auto"/>
              <w:right w:val="single" w:sz="4" w:space="0" w:color="auto"/>
            </w:tcBorders>
          </w:tcPr>
          <w:p w14:paraId="3741AE47" w14:textId="6B1D0AF7" w:rsidR="00031036" w:rsidRPr="00B17992" w:rsidRDefault="00031036" w:rsidP="00307E12">
            <w:pPr>
              <w:rPr>
                <w:rFonts w:ascii="Source Sans Pro" w:hAnsi="Source Sans Pro"/>
                <w:sz w:val="22"/>
                <w:szCs w:val="22"/>
              </w:rPr>
            </w:pPr>
            <w:r w:rsidRPr="00B17992">
              <w:rPr>
                <w:rFonts w:ascii="Source Sans Pro" w:hAnsi="Source Sans Pro"/>
                <w:sz w:val="22"/>
                <w:szCs w:val="22"/>
              </w:rPr>
              <w:t>1. Agency has an Annual Performance Plan in accordance with GPRA-MA. [</w:t>
            </w:r>
            <w:hyperlink r:id="rId12" w:anchor="p-250.204(b)" w:history="1">
              <w:r w:rsidRPr="006B13BC">
                <w:rPr>
                  <w:rStyle w:val="Hyperlink"/>
                  <w:rFonts w:ascii="Source Sans Pro" w:hAnsi="Source Sans Pro"/>
                  <w:sz w:val="22"/>
                  <w:szCs w:val="22"/>
                </w:rPr>
                <w:t>5 CFR 250.204(b)</w:t>
              </w:r>
            </w:hyperlink>
            <w:r w:rsidRPr="00B17992">
              <w:rPr>
                <w:rFonts w:ascii="Source Sans Pro" w:hAnsi="Source Sans Pro"/>
                <w:sz w:val="22"/>
                <w:szCs w:val="22"/>
              </w:rPr>
              <w:t>]</w:t>
            </w:r>
          </w:p>
        </w:tc>
        <w:tc>
          <w:tcPr>
            <w:tcW w:w="4230" w:type="dxa"/>
            <w:tcBorders>
              <w:top w:val="single" w:sz="4" w:space="0" w:color="auto"/>
              <w:left w:val="single" w:sz="4" w:space="0" w:color="auto"/>
              <w:bottom w:val="single" w:sz="4" w:space="0" w:color="auto"/>
              <w:right w:val="single" w:sz="4" w:space="0" w:color="auto"/>
            </w:tcBorders>
          </w:tcPr>
          <w:p w14:paraId="6DC7B55A" w14:textId="77777777" w:rsidR="00031036" w:rsidRPr="00B17992" w:rsidRDefault="00031036" w:rsidP="002A18E5">
            <w:pPr>
              <w:spacing w:before="20" w:after="20"/>
              <w:rPr>
                <w:rFonts w:ascii="Source Sans Pro" w:hAnsi="Source Sans Pro"/>
                <w:b/>
                <w:sz w:val="22"/>
                <w:szCs w:val="22"/>
              </w:rPr>
            </w:pPr>
          </w:p>
        </w:tc>
      </w:tr>
      <w:tr w:rsidR="00031036" w:rsidRPr="00B17992" w14:paraId="65C08D1B"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02D27210" w14:textId="77777777" w:rsidR="00031036" w:rsidRPr="00B17992" w:rsidRDefault="00031036" w:rsidP="002A18E5">
            <w:pPr>
              <w:spacing w:before="20" w:after="20"/>
              <w:rPr>
                <w:rFonts w:ascii="Source Sans Pro" w:hAnsi="Source Sans Pro"/>
                <w:b/>
                <w:sz w:val="22"/>
                <w:szCs w:val="22"/>
              </w:rPr>
            </w:pPr>
          </w:p>
        </w:tc>
        <w:tc>
          <w:tcPr>
            <w:tcW w:w="450" w:type="dxa"/>
            <w:tcBorders>
              <w:top w:val="single" w:sz="4" w:space="0" w:color="auto"/>
              <w:left w:val="single" w:sz="4" w:space="0" w:color="auto"/>
              <w:bottom w:val="single" w:sz="4" w:space="0" w:color="auto"/>
              <w:right w:val="single" w:sz="4" w:space="0" w:color="auto"/>
            </w:tcBorders>
          </w:tcPr>
          <w:p w14:paraId="0F70B4A2" w14:textId="099DB918" w:rsidR="00031036" w:rsidRPr="00B17992" w:rsidRDefault="00031036" w:rsidP="002A18E5">
            <w:pPr>
              <w:spacing w:before="20" w:after="20"/>
              <w:rPr>
                <w:rFonts w:ascii="Source Sans Pro" w:hAnsi="Source Sans Pro"/>
                <w:b/>
                <w:sz w:val="22"/>
                <w:szCs w:val="22"/>
              </w:rPr>
            </w:pPr>
          </w:p>
        </w:tc>
        <w:tc>
          <w:tcPr>
            <w:tcW w:w="5220" w:type="dxa"/>
            <w:tcBorders>
              <w:top w:val="single" w:sz="4" w:space="0" w:color="auto"/>
              <w:left w:val="single" w:sz="4" w:space="0" w:color="auto"/>
              <w:bottom w:val="single" w:sz="4" w:space="0" w:color="auto"/>
              <w:right w:val="single" w:sz="4" w:space="0" w:color="auto"/>
            </w:tcBorders>
          </w:tcPr>
          <w:p w14:paraId="71CE624C" w14:textId="164D4C72" w:rsidR="00031036" w:rsidRPr="00B17992" w:rsidRDefault="00031036" w:rsidP="06673A5F">
            <w:pPr>
              <w:rPr>
                <w:rFonts w:ascii="Source Sans Pro" w:hAnsi="Source Sans Pro"/>
                <w:sz w:val="22"/>
                <w:szCs w:val="22"/>
              </w:rPr>
            </w:pPr>
            <w:r w:rsidRPr="00B17992">
              <w:rPr>
                <w:rFonts w:ascii="Source Sans Pro" w:hAnsi="Source Sans Pro"/>
                <w:sz w:val="22"/>
                <w:szCs w:val="22"/>
              </w:rPr>
              <w:t xml:space="preserve">1. Agency includes in their Annual Performance Plan </w:t>
            </w:r>
            <w:r w:rsidRPr="00B17992">
              <w:rPr>
                <w:rFonts w:ascii="Source Sans Pro" w:hAnsi="Source Sans Pro"/>
                <w:sz w:val="22"/>
                <w:szCs w:val="22"/>
              </w:rPr>
              <w:lastRenderedPageBreak/>
              <w:t>HC practices that are aligned to the Agency Strategic Plan. [</w:t>
            </w:r>
            <w:hyperlink r:id="rId13" w:anchor="p-250.204(b)" w:history="1">
              <w:r w:rsidRPr="00A346CA">
                <w:rPr>
                  <w:rStyle w:val="Hyperlink"/>
                  <w:rFonts w:ascii="Source Sans Pro" w:hAnsi="Source Sans Pro"/>
                  <w:sz w:val="22"/>
                  <w:szCs w:val="22"/>
                </w:rPr>
                <w:t>5 CFR 250.204(b)</w:t>
              </w:r>
            </w:hyperlink>
            <w:r w:rsidRPr="00B17992">
              <w:rPr>
                <w:rFonts w:ascii="Source Sans Pro" w:hAnsi="Source Sans Pro"/>
                <w:sz w:val="22"/>
                <w:szCs w:val="22"/>
              </w:rPr>
              <w:t>] (Sources: Strategic Plan, HCOP, Annual Performance Plan, policy documents, and interviews)</w:t>
            </w:r>
          </w:p>
        </w:tc>
        <w:tc>
          <w:tcPr>
            <w:tcW w:w="4230" w:type="dxa"/>
            <w:tcBorders>
              <w:top w:val="single" w:sz="4" w:space="0" w:color="auto"/>
              <w:left w:val="single" w:sz="4" w:space="0" w:color="auto"/>
              <w:bottom w:val="single" w:sz="4" w:space="0" w:color="auto"/>
              <w:right w:val="single" w:sz="4" w:space="0" w:color="auto"/>
            </w:tcBorders>
          </w:tcPr>
          <w:p w14:paraId="159DE756" w14:textId="77777777" w:rsidR="00031036" w:rsidRPr="00B17992" w:rsidRDefault="00031036" w:rsidP="002A18E5">
            <w:pPr>
              <w:spacing w:before="20" w:after="20"/>
              <w:rPr>
                <w:rFonts w:ascii="Source Sans Pro" w:hAnsi="Source Sans Pro"/>
                <w:b/>
                <w:sz w:val="22"/>
                <w:szCs w:val="22"/>
              </w:rPr>
            </w:pPr>
          </w:p>
        </w:tc>
      </w:tr>
      <w:tr w:rsidR="006E6CEE" w:rsidRPr="00B17992" w14:paraId="33D61DB9" w14:textId="77777777" w:rsidTr="004F7A7C">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26F22DDC" w14:textId="77777777" w:rsidR="006E6CEE" w:rsidRPr="00A12A69" w:rsidRDefault="006E6CEE"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EFFECTIVENESS AND EFFICIENCY ITEMS</w:t>
            </w:r>
          </w:p>
        </w:tc>
      </w:tr>
      <w:tr w:rsidR="00B570C4" w:rsidRPr="00B17992" w14:paraId="03B36CA4" w14:textId="77777777" w:rsidTr="004F7A7C">
        <w:tc>
          <w:tcPr>
            <w:tcW w:w="360" w:type="dxa"/>
            <w:tcBorders>
              <w:top w:val="single" w:sz="4" w:space="0" w:color="auto"/>
              <w:left w:val="single" w:sz="4" w:space="0" w:color="auto"/>
              <w:bottom w:val="single" w:sz="4" w:space="0" w:color="auto"/>
              <w:right w:val="single" w:sz="4" w:space="0" w:color="auto"/>
            </w:tcBorders>
            <w:shd w:val="clear" w:color="auto" w:fill="727477"/>
          </w:tcPr>
          <w:p w14:paraId="3D66EFC0" w14:textId="6E31A231" w:rsidR="00B570C4" w:rsidRPr="00A12A69" w:rsidRDefault="00B570C4"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7259A452" w14:textId="01283228" w:rsidR="00B570C4" w:rsidRPr="00A12A69" w:rsidRDefault="00B570C4"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4" w:space="0" w:color="auto"/>
              <w:left w:val="single" w:sz="4" w:space="0" w:color="auto"/>
              <w:bottom w:val="single" w:sz="4" w:space="0" w:color="auto"/>
              <w:right w:val="single" w:sz="4" w:space="0" w:color="auto"/>
            </w:tcBorders>
            <w:shd w:val="clear" w:color="auto" w:fill="727477"/>
          </w:tcPr>
          <w:p w14:paraId="7401E33C" w14:textId="7AB91374" w:rsidR="00B570C4" w:rsidRPr="00A12A69" w:rsidRDefault="00B570C4"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4" w:space="0" w:color="auto"/>
              <w:left w:val="single" w:sz="4" w:space="0" w:color="auto"/>
              <w:bottom w:val="single" w:sz="4" w:space="0" w:color="auto"/>
              <w:right w:val="single" w:sz="4" w:space="0" w:color="auto"/>
            </w:tcBorders>
            <w:shd w:val="clear" w:color="auto" w:fill="727477"/>
          </w:tcPr>
          <w:p w14:paraId="788E3C7C" w14:textId="708981C0" w:rsidR="00B570C4" w:rsidRPr="00A12A69" w:rsidRDefault="00B570C4" w:rsidP="00045B65">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Comments</w:t>
            </w:r>
          </w:p>
        </w:tc>
      </w:tr>
      <w:tr w:rsidR="00031036" w:rsidRPr="00B17992" w14:paraId="1DEF4AB2"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6EB63179" w14:textId="77777777" w:rsidR="00031036" w:rsidRPr="00B17992" w:rsidRDefault="00031036" w:rsidP="00045B65">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383F2304" w14:textId="63271DFC" w:rsidR="00031036" w:rsidRPr="00B17992" w:rsidRDefault="00031036" w:rsidP="00045B65">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692F1E00" w14:textId="6CA53FE2" w:rsidR="00031036" w:rsidRPr="00B17992" w:rsidRDefault="00031036" w:rsidP="00823EF6">
            <w:pPr>
              <w:rPr>
                <w:rFonts w:ascii="Source Sans Pro" w:hAnsi="Source Sans Pro"/>
                <w:sz w:val="22"/>
                <w:szCs w:val="22"/>
              </w:rPr>
            </w:pPr>
            <w:r w:rsidRPr="00B17992">
              <w:rPr>
                <w:rFonts w:ascii="Source Sans Pro" w:hAnsi="Source Sans Pro"/>
                <w:sz w:val="22"/>
                <w:szCs w:val="22"/>
              </w:rPr>
              <w:t>1. The annual performance plan describes how the agency is aligning its human capital performance plans and reviews to accelerate progress on organizational goals. (Source: Annual Performance Plan)</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4F9EE620" w14:textId="77777777" w:rsidR="00031036" w:rsidRPr="00B17992" w:rsidRDefault="00031036" w:rsidP="00045B65">
            <w:pPr>
              <w:widowControl/>
              <w:spacing w:before="20" w:after="20"/>
              <w:rPr>
                <w:rFonts w:ascii="Source Sans Pro" w:hAnsi="Source Sans Pro"/>
                <w:b/>
                <w:sz w:val="22"/>
                <w:szCs w:val="22"/>
              </w:rPr>
            </w:pPr>
          </w:p>
        </w:tc>
      </w:tr>
      <w:tr w:rsidR="00031036" w:rsidRPr="00B17992" w14:paraId="27770DE1"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372D4298" w14:textId="77777777" w:rsidR="00031036" w:rsidRPr="00B17992" w:rsidRDefault="00031036" w:rsidP="00045B65">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001145D1" w14:textId="23921B47" w:rsidR="00031036" w:rsidRPr="00B17992" w:rsidRDefault="00031036" w:rsidP="00045B65">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31B00A6A" w14:textId="77777777" w:rsidR="00031036" w:rsidRPr="00B17992" w:rsidRDefault="00031036" w:rsidP="00EB4E08">
            <w:pPr>
              <w:rPr>
                <w:rFonts w:ascii="Source Sans Pro" w:hAnsi="Source Sans Pro"/>
                <w:sz w:val="22"/>
                <w:szCs w:val="22"/>
              </w:rPr>
            </w:pPr>
            <w:r w:rsidRPr="00B17992">
              <w:rPr>
                <w:rFonts w:ascii="Source Sans Pro" w:hAnsi="Source Sans Pro"/>
                <w:sz w:val="22"/>
                <w:szCs w:val="22"/>
              </w:rPr>
              <w:t>2. All agency leaders have performance plans that identify the goals and objectives in the agency’s strategic plan, annual performance plan, or other organizational planning documents for which the leader has full or partial responsibility. (Source: Strategic Plan, cascade of performance plans, and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498C53C8" w14:textId="77777777" w:rsidR="00031036" w:rsidRPr="00B17992" w:rsidRDefault="00031036" w:rsidP="00045B65">
            <w:pPr>
              <w:widowControl/>
              <w:spacing w:before="20" w:after="20"/>
              <w:rPr>
                <w:rFonts w:ascii="Source Sans Pro" w:hAnsi="Source Sans Pro"/>
                <w:b/>
                <w:sz w:val="22"/>
                <w:szCs w:val="22"/>
              </w:rPr>
            </w:pPr>
          </w:p>
        </w:tc>
      </w:tr>
      <w:tr w:rsidR="00E97B2D" w:rsidRPr="00B17992" w14:paraId="7402B6D9"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1D5C2BA2" w14:textId="77777777" w:rsidR="00E97B2D" w:rsidRPr="00A12A69" w:rsidRDefault="00E97B2D" w:rsidP="00823EF6">
            <w:pPr>
              <w:spacing w:before="20" w:after="20"/>
              <w:rPr>
                <w:rFonts w:ascii="Source Sans Pro" w:hAnsi="Source Sans Pro"/>
                <w:b/>
                <w:color w:val="FBFBFB"/>
                <w:sz w:val="22"/>
                <w:szCs w:val="22"/>
              </w:rPr>
            </w:pPr>
            <w:r w:rsidRPr="00A12A69">
              <w:rPr>
                <w:rFonts w:ascii="Source Sans Pro" w:hAnsi="Source Sans Pro"/>
                <w:b/>
                <w:color w:val="FBFBFB"/>
                <w:sz w:val="22"/>
                <w:szCs w:val="22"/>
              </w:rPr>
              <w:t xml:space="preserve">Focus Area </w:t>
            </w:r>
            <w:r w:rsidR="00823EF6" w:rsidRPr="00A12A69">
              <w:rPr>
                <w:rFonts w:ascii="Source Sans Pro" w:hAnsi="Source Sans Pro"/>
                <w:b/>
                <w:color w:val="FBFBFB"/>
                <w:sz w:val="22"/>
                <w:szCs w:val="22"/>
              </w:rPr>
              <w:t>3</w:t>
            </w:r>
            <w:r w:rsidRPr="00A12A69">
              <w:rPr>
                <w:rFonts w:ascii="Source Sans Pro" w:hAnsi="Source Sans Pro"/>
                <w:b/>
                <w:color w:val="FBFBFB"/>
                <w:sz w:val="22"/>
                <w:szCs w:val="22"/>
              </w:rPr>
              <w:t xml:space="preserve"> – </w:t>
            </w:r>
            <w:r w:rsidR="00823EF6" w:rsidRPr="00A12A69">
              <w:rPr>
                <w:rFonts w:ascii="Source Sans Pro" w:hAnsi="Source Sans Pro"/>
                <w:b/>
                <w:color w:val="FBFBFB"/>
                <w:sz w:val="22"/>
                <w:szCs w:val="22"/>
              </w:rPr>
              <w:t>Strategic HC Planning</w:t>
            </w:r>
            <w:r w:rsidRPr="00A12A69">
              <w:rPr>
                <w:rFonts w:ascii="Source Sans Pro" w:hAnsi="Source Sans Pro"/>
                <w:b/>
                <w:color w:val="FBFBFB"/>
                <w:sz w:val="22"/>
                <w:szCs w:val="22"/>
              </w:rPr>
              <w:t xml:space="preserve"> </w:t>
            </w:r>
            <w:r w:rsidR="00AB0422" w:rsidRPr="00A12A69">
              <w:rPr>
                <w:rFonts w:ascii="Source Sans Pro" w:hAnsi="Source Sans Pro"/>
                <w:b/>
                <w:color w:val="FBFBFB"/>
                <w:sz w:val="22"/>
                <w:szCs w:val="22"/>
              </w:rPr>
              <w:t>- The agency designs a results-focused framework of HC policies, programs, and practices to achieve HC goals to support directly the agency’s strategic plan.</w:t>
            </w:r>
          </w:p>
        </w:tc>
      </w:tr>
      <w:tr w:rsidR="00776970" w:rsidRPr="00B17992" w14:paraId="191CECC0"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272D8A3C" w14:textId="77777777" w:rsidR="00776970" w:rsidRPr="00A12A69" w:rsidRDefault="00776970" w:rsidP="00CD5B2A">
            <w:pPr>
              <w:spacing w:before="20" w:after="20"/>
              <w:rPr>
                <w:rFonts w:ascii="Source Sans Pro" w:hAnsi="Source Sans Pro"/>
                <w:b/>
                <w:color w:val="FBFBFB"/>
                <w:sz w:val="22"/>
                <w:szCs w:val="22"/>
              </w:rPr>
            </w:pPr>
            <w:r w:rsidRPr="00A12A69">
              <w:rPr>
                <w:rFonts w:ascii="Source Sans Pro" w:hAnsi="Source Sans Pro"/>
                <w:b/>
                <w:color w:val="FBFBFB"/>
                <w:sz w:val="22"/>
                <w:szCs w:val="22"/>
              </w:rPr>
              <w:t>COMPLIANCE RELATED ITEMS</w:t>
            </w:r>
          </w:p>
        </w:tc>
      </w:tr>
      <w:tr w:rsidR="00031036" w:rsidRPr="00B17992" w14:paraId="233BFE4F"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shd w:val="clear" w:color="auto" w:fill="727477"/>
          </w:tcPr>
          <w:p w14:paraId="46CD0351" w14:textId="231800B5" w:rsidR="00031036" w:rsidRPr="00A12A69" w:rsidRDefault="00031036" w:rsidP="003C1B04">
            <w:pPr>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05B34A22" w14:textId="6ADFEBE1" w:rsidR="00031036" w:rsidRPr="00A12A69" w:rsidRDefault="00254679" w:rsidP="003C1B04">
            <w:pPr>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4" w:space="0" w:color="auto"/>
              <w:left w:val="single" w:sz="4" w:space="0" w:color="auto"/>
              <w:bottom w:val="single" w:sz="4" w:space="0" w:color="auto"/>
              <w:right w:val="single" w:sz="4" w:space="0" w:color="auto"/>
            </w:tcBorders>
            <w:shd w:val="clear" w:color="auto" w:fill="727477"/>
          </w:tcPr>
          <w:p w14:paraId="4A2FBFA9" w14:textId="77777777" w:rsidR="00031036" w:rsidRPr="00A12A69" w:rsidRDefault="00031036" w:rsidP="003C1B04">
            <w:pPr>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4" w:space="0" w:color="auto"/>
              <w:left w:val="single" w:sz="4" w:space="0" w:color="auto"/>
              <w:bottom w:val="single" w:sz="4" w:space="0" w:color="auto"/>
              <w:right w:val="single" w:sz="4" w:space="0" w:color="auto"/>
            </w:tcBorders>
            <w:shd w:val="clear" w:color="auto" w:fill="727477"/>
          </w:tcPr>
          <w:p w14:paraId="24D890E9" w14:textId="4883F3EB" w:rsidR="00031036" w:rsidRPr="00A12A69" w:rsidRDefault="00031036" w:rsidP="003C1B04">
            <w:pPr>
              <w:spacing w:before="20" w:after="20"/>
              <w:rPr>
                <w:rFonts w:ascii="Source Sans Pro" w:hAnsi="Source Sans Pro"/>
                <w:b/>
                <w:color w:val="FBFBFB"/>
                <w:sz w:val="22"/>
                <w:szCs w:val="22"/>
              </w:rPr>
            </w:pPr>
            <w:r w:rsidRPr="00A12A69">
              <w:rPr>
                <w:rFonts w:ascii="Source Sans Pro" w:hAnsi="Source Sans Pro"/>
                <w:b/>
                <w:color w:val="FBFBFB"/>
                <w:sz w:val="22"/>
                <w:szCs w:val="22"/>
              </w:rPr>
              <w:t>Comment</w:t>
            </w:r>
            <w:r w:rsidR="00B570C4" w:rsidRPr="00A12A69">
              <w:rPr>
                <w:rFonts w:ascii="Source Sans Pro" w:hAnsi="Source Sans Pro"/>
                <w:b/>
                <w:color w:val="FBFBFB"/>
                <w:sz w:val="22"/>
                <w:szCs w:val="22"/>
              </w:rPr>
              <w:t>s</w:t>
            </w:r>
          </w:p>
        </w:tc>
      </w:tr>
      <w:tr w:rsidR="00031036" w:rsidRPr="00B17992" w14:paraId="5425E6B5"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4386E77A" w14:textId="77777777" w:rsidR="00031036" w:rsidRPr="00B17992" w:rsidRDefault="00031036" w:rsidP="00CD5B2A">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tcPr>
          <w:p w14:paraId="4F97D100" w14:textId="418FC50A" w:rsidR="00031036" w:rsidRPr="00B17992" w:rsidRDefault="00031036" w:rsidP="00CD5B2A">
            <w:pPr>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tcPr>
          <w:p w14:paraId="0E39BE9A" w14:textId="0DA39479" w:rsidR="00031036" w:rsidRPr="00B17992" w:rsidRDefault="00031036" w:rsidP="00E750CB">
            <w:pPr>
              <w:rPr>
                <w:rFonts w:ascii="Source Sans Pro" w:hAnsi="Source Sans Pro"/>
                <w:sz w:val="22"/>
                <w:szCs w:val="22"/>
              </w:rPr>
            </w:pPr>
            <w:r w:rsidRPr="00B17992">
              <w:rPr>
                <w:rFonts w:ascii="Source Sans Pro" w:hAnsi="Source Sans Pro"/>
                <w:sz w:val="22"/>
                <w:szCs w:val="22"/>
              </w:rPr>
              <w:t>1. Agency uses HCF to plan, implement, evaluate, and improve HC policies and programs. [</w:t>
            </w:r>
            <w:hyperlink r:id="rId14" w:anchor="p-250.204(a)(1)" w:history="1">
              <w:r w:rsidRPr="00C90ADB">
                <w:rPr>
                  <w:rStyle w:val="Hyperlink"/>
                  <w:rFonts w:ascii="Source Sans Pro" w:hAnsi="Source Sans Pro"/>
                  <w:sz w:val="22"/>
                  <w:szCs w:val="22"/>
                </w:rPr>
                <w:t>5 CFR 250.204(a)</w:t>
              </w:r>
            </w:hyperlink>
            <w:r w:rsidRPr="00B17992">
              <w:rPr>
                <w:rFonts w:ascii="Source Sans Pro" w:hAnsi="Source Sans Pro"/>
                <w:sz w:val="22"/>
                <w:szCs w:val="22"/>
              </w:rPr>
              <w:t>] (Sources: Strategic Plan, HCOP, policy documents, and interviews)</w:t>
            </w:r>
          </w:p>
        </w:tc>
        <w:tc>
          <w:tcPr>
            <w:tcW w:w="4230" w:type="dxa"/>
            <w:tcBorders>
              <w:top w:val="single" w:sz="4" w:space="0" w:color="auto"/>
              <w:left w:val="single" w:sz="4" w:space="0" w:color="auto"/>
              <w:bottom w:val="single" w:sz="4" w:space="0" w:color="auto"/>
              <w:right w:val="single" w:sz="4" w:space="0" w:color="auto"/>
            </w:tcBorders>
          </w:tcPr>
          <w:p w14:paraId="5851C601" w14:textId="77777777" w:rsidR="00031036" w:rsidRPr="00B17992" w:rsidRDefault="00031036" w:rsidP="00CD5B2A">
            <w:pPr>
              <w:spacing w:before="20" w:after="20"/>
              <w:rPr>
                <w:rFonts w:ascii="Source Sans Pro" w:hAnsi="Source Sans Pro"/>
                <w:sz w:val="22"/>
                <w:szCs w:val="22"/>
              </w:rPr>
            </w:pPr>
          </w:p>
        </w:tc>
      </w:tr>
      <w:tr w:rsidR="00031036" w:rsidRPr="00B17992" w14:paraId="3FCE9240"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0D728E1D" w14:textId="77777777" w:rsidR="00031036" w:rsidRPr="00B17992" w:rsidRDefault="00031036" w:rsidP="00CD5B2A">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tcPr>
          <w:p w14:paraId="4D109F7F" w14:textId="1B93BAD0" w:rsidR="00031036" w:rsidRPr="00B17992" w:rsidRDefault="00031036" w:rsidP="00CD5B2A">
            <w:pPr>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tcPr>
          <w:p w14:paraId="11C39AA4" w14:textId="4D90B4A0" w:rsidR="00031036" w:rsidRPr="00B17992" w:rsidRDefault="00031036" w:rsidP="00DF461F">
            <w:pPr>
              <w:rPr>
                <w:rFonts w:ascii="Source Sans Pro" w:hAnsi="Source Sans Pro"/>
                <w:sz w:val="22"/>
                <w:szCs w:val="22"/>
              </w:rPr>
            </w:pPr>
            <w:r w:rsidRPr="00B17992">
              <w:rPr>
                <w:rFonts w:ascii="Source Sans Pro" w:hAnsi="Source Sans Pro"/>
                <w:sz w:val="22"/>
                <w:szCs w:val="22"/>
              </w:rPr>
              <w:t>2. Agency HC management strategies align with the Federal Workforce Priorities Report, Agency Strategic Plan, Agency Performance Plan, and budget. [</w:t>
            </w:r>
            <w:hyperlink r:id="rId15" w:anchor="p-250.204(a)(1)" w:history="1">
              <w:r w:rsidRPr="00C90ADB">
                <w:rPr>
                  <w:rStyle w:val="Hyperlink"/>
                  <w:rFonts w:ascii="Source Sans Pro" w:hAnsi="Source Sans Pro"/>
                  <w:sz w:val="22"/>
                  <w:szCs w:val="22"/>
                </w:rPr>
                <w:t>5 CFR 250.204(a)(1)</w:t>
              </w:r>
            </w:hyperlink>
            <w:r w:rsidRPr="00B17992">
              <w:rPr>
                <w:rFonts w:ascii="Source Sans Pro" w:hAnsi="Source Sans Pro"/>
                <w:sz w:val="22"/>
                <w:szCs w:val="22"/>
              </w:rPr>
              <w:t xml:space="preserve">] (Sources: Strategic Plan, and HCOP)  </w:t>
            </w:r>
          </w:p>
        </w:tc>
        <w:tc>
          <w:tcPr>
            <w:tcW w:w="4230" w:type="dxa"/>
            <w:tcBorders>
              <w:top w:val="single" w:sz="4" w:space="0" w:color="auto"/>
              <w:left w:val="single" w:sz="4" w:space="0" w:color="auto"/>
              <w:bottom w:val="single" w:sz="4" w:space="0" w:color="auto"/>
              <w:right w:val="single" w:sz="4" w:space="0" w:color="auto"/>
            </w:tcBorders>
          </w:tcPr>
          <w:p w14:paraId="18102E58" w14:textId="77777777" w:rsidR="00031036" w:rsidRPr="00B17992" w:rsidRDefault="00031036" w:rsidP="00CD5B2A">
            <w:pPr>
              <w:spacing w:before="20" w:after="20"/>
              <w:rPr>
                <w:rFonts w:ascii="Source Sans Pro" w:hAnsi="Source Sans Pro"/>
                <w:sz w:val="22"/>
                <w:szCs w:val="22"/>
              </w:rPr>
            </w:pPr>
          </w:p>
        </w:tc>
      </w:tr>
      <w:tr w:rsidR="00031036" w:rsidRPr="00B17992" w14:paraId="72AE8F36"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63421F2C" w14:textId="77777777" w:rsidR="00031036" w:rsidRPr="00B17992" w:rsidRDefault="00031036" w:rsidP="00CD5B2A">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tcPr>
          <w:p w14:paraId="72CD8880" w14:textId="2A10D82E" w:rsidR="00031036" w:rsidRPr="00B17992" w:rsidRDefault="00031036" w:rsidP="00CD5B2A">
            <w:pPr>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tcPr>
          <w:p w14:paraId="51FA7BE1" w14:textId="7DE85B10" w:rsidR="00031036" w:rsidRPr="00B17992" w:rsidRDefault="00031036" w:rsidP="00DF461F">
            <w:pPr>
              <w:rPr>
                <w:rFonts w:ascii="Source Sans Pro" w:hAnsi="Source Sans Pro"/>
                <w:sz w:val="22"/>
                <w:szCs w:val="22"/>
              </w:rPr>
            </w:pPr>
            <w:r w:rsidRPr="00B17992">
              <w:rPr>
                <w:rFonts w:ascii="Source Sans Pro" w:hAnsi="Source Sans Pro"/>
                <w:sz w:val="22"/>
                <w:szCs w:val="22"/>
              </w:rPr>
              <w:t>3. Agency has current HCOP that aligns with Agency Strategic Plan and Annual Performance Plan. [</w:t>
            </w:r>
            <w:hyperlink r:id="rId16" w:anchor="p-250.205(c)" w:history="1">
              <w:r w:rsidRPr="00396BDA">
                <w:rPr>
                  <w:rStyle w:val="Hyperlink"/>
                  <w:rFonts w:ascii="Source Sans Pro" w:hAnsi="Source Sans Pro"/>
                  <w:sz w:val="22"/>
                  <w:szCs w:val="22"/>
                </w:rPr>
                <w:t>5 CFR 250.205</w:t>
              </w:r>
            </w:hyperlink>
            <w:r w:rsidRPr="00B17992">
              <w:rPr>
                <w:rFonts w:ascii="Source Sans Pro" w:hAnsi="Source Sans Pro"/>
                <w:sz w:val="22"/>
                <w:szCs w:val="22"/>
              </w:rPr>
              <w:t>] (Sources: Strategic Plan, HCOP, and Annual Performance Plan)</w:t>
            </w:r>
          </w:p>
        </w:tc>
        <w:tc>
          <w:tcPr>
            <w:tcW w:w="4230" w:type="dxa"/>
            <w:tcBorders>
              <w:top w:val="single" w:sz="4" w:space="0" w:color="auto"/>
              <w:left w:val="single" w:sz="4" w:space="0" w:color="auto"/>
              <w:bottom w:val="single" w:sz="4" w:space="0" w:color="auto"/>
              <w:right w:val="single" w:sz="4" w:space="0" w:color="auto"/>
            </w:tcBorders>
          </w:tcPr>
          <w:p w14:paraId="116F3770" w14:textId="77777777" w:rsidR="00031036" w:rsidRPr="00B17992" w:rsidRDefault="00031036" w:rsidP="00CD5B2A">
            <w:pPr>
              <w:spacing w:before="20" w:after="20"/>
              <w:rPr>
                <w:rFonts w:ascii="Source Sans Pro" w:hAnsi="Source Sans Pro"/>
                <w:sz w:val="22"/>
                <w:szCs w:val="22"/>
              </w:rPr>
            </w:pPr>
          </w:p>
        </w:tc>
      </w:tr>
      <w:tr w:rsidR="00031036" w:rsidRPr="00B17992" w14:paraId="1AE9F554"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40660F22" w14:textId="77777777" w:rsidR="00031036" w:rsidRPr="00B17992" w:rsidRDefault="00031036" w:rsidP="00CD5B2A">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tcPr>
          <w:p w14:paraId="2DB90E6B" w14:textId="59EEFCD3" w:rsidR="00031036" w:rsidRPr="00B17992" w:rsidRDefault="00031036" w:rsidP="00CD5B2A">
            <w:pPr>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tcPr>
          <w:p w14:paraId="2F6AE5D4" w14:textId="608D6551" w:rsidR="00031036" w:rsidRPr="00B17992" w:rsidRDefault="00031036" w:rsidP="00095330">
            <w:pPr>
              <w:rPr>
                <w:rFonts w:ascii="Source Sans Pro" w:hAnsi="Source Sans Pro"/>
                <w:sz w:val="22"/>
                <w:szCs w:val="22"/>
              </w:rPr>
            </w:pPr>
            <w:r w:rsidRPr="00B17992">
              <w:rPr>
                <w:rFonts w:ascii="Source Sans Pro" w:hAnsi="Source Sans Pro"/>
                <w:sz w:val="22"/>
                <w:szCs w:val="22"/>
              </w:rPr>
              <w:t>4. Agency HCOP explicitly describe Agency-specific skill and competency gabs that must be closed. [</w:t>
            </w:r>
            <w:hyperlink r:id="rId17" w:anchor="p-250.205(c)" w:history="1">
              <w:r w:rsidRPr="00396BDA">
                <w:rPr>
                  <w:rStyle w:val="Hyperlink"/>
                  <w:rFonts w:ascii="Source Sans Pro" w:hAnsi="Source Sans Pro"/>
                  <w:sz w:val="22"/>
                  <w:szCs w:val="22"/>
                </w:rPr>
                <w:t>5 CFR 250.205(c)</w:t>
              </w:r>
            </w:hyperlink>
            <w:r w:rsidRPr="00B17992">
              <w:rPr>
                <w:rFonts w:ascii="Source Sans Pro" w:hAnsi="Source Sans Pro"/>
                <w:sz w:val="22"/>
                <w:szCs w:val="22"/>
              </w:rPr>
              <w:t>] (Source: HCOP)</w:t>
            </w:r>
          </w:p>
        </w:tc>
        <w:tc>
          <w:tcPr>
            <w:tcW w:w="4230" w:type="dxa"/>
            <w:tcBorders>
              <w:top w:val="single" w:sz="4" w:space="0" w:color="auto"/>
              <w:left w:val="single" w:sz="4" w:space="0" w:color="auto"/>
              <w:bottom w:val="single" w:sz="4" w:space="0" w:color="auto"/>
              <w:right w:val="single" w:sz="4" w:space="0" w:color="auto"/>
            </w:tcBorders>
          </w:tcPr>
          <w:p w14:paraId="32FFD061" w14:textId="77777777" w:rsidR="00031036" w:rsidRPr="00B17992" w:rsidRDefault="00031036" w:rsidP="00CD5B2A">
            <w:pPr>
              <w:spacing w:before="20" w:after="20"/>
              <w:rPr>
                <w:rFonts w:ascii="Source Sans Pro" w:hAnsi="Source Sans Pro"/>
                <w:sz w:val="22"/>
                <w:szCs w:val="22"/>
              </w:rPr>
            </w:pPr>
          </w:p>
        </w:tc>
      </w:tr>
      <w:tr w:rsidR="00031036" w:rsidRPr="00B17992" w14:paraId="4D7A0B18"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346EC1B5" w14:textId="77777777" w:rsidR="00031036" w:rsidRPr="00B17992" w:rsidRDefault="00031036" w:rsidP="00CD5B2A">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tcPr>
          <w:p w14:paraId="1C75540F" w14:textId="57535EF5" w:rsidR="00031036" w:rsidRPr="00B17992" w:rsidRDefault="00031036" w:rsidP="00CD5B2A">
            <w:pPr>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tcPr>
          <w:p w14:paraId="5C26944C" w14:textId="72D9B31E" w:rsidR="00031036" w:rsidRPr="00B17992" w:rsidRDefault="00031036" w:rsidP="00DF461F">
            <w:pPr>
              <w:rPr>
                <w:rFonts w:ascii="Source Sans Pro" w:hAnsi="Source Sans Pro"/>
                <w:sz w:val="22"/>
                <w:szCs w:val="22"/>
              </w:rPr>
            </w:pPr>
            <w:r w:rsidRPr="00B17992">
              <w:rPr>
                <w:rFonts w:ascii="Source Sans Pro" w:hAnsi="Source Sans Pro"/>
                <w:sz w:val="22"/>
                <w:szCs w:val="22"/>
              </w:rPr>
              <w:t>5. Agency HCOP includes performance goals and measures that will support the evaluation of the Agency’s HC strategies through HRStat quarterly reviews, and that are aligned to support mission accomplishment. [</w:t>
            </w:r>
            <w:hyperlink r:id="rId18" w:anchor="p-250.205(e)" w:history="1">
              <w:r w:rsidRPr="003D0E43">
                <w:rPr>
                  <w:rStyle w:val="Hyperlink"/>
                  <w:rFonts w:ascii="Source Sans Pro" w:hAnsi="Source Sans Pro"/>
                  <w:sz w:val="22"/>
                  <w:szCs w:val="22"/>
                </w:rPr>
                <w:t>5 CFR 250.205(f)</w:t>
              </w:r>
            </w:hyperlink>
            <w:r w:rsidRPr="00B17992">
              <w:rPr>
                <w:rFonts w:ascii="Source Sans Pro" w:hAnsi="Source Sans Pro"/>
                <w:sz w:val="22"/>
                <w:szCs w:val="22"/>
              </w:rPr>
              <w:t>] (Sources: HCOP and HRStat)</w:t>
            </w:r>
          </w:p>
        </w:tc>
        <w:tc>
          <w:tcPr>
            <w:tcW w:w="4230" w:type="dxa"/>
            <w:tcBorders>
              <w:top w:val="single" w:sz="4" w:space="0" w:color="auto"/>
              <w:left w:val="single" w:sz="4" w:space="0" w:color="auto"/>
              <w:bottom w:val="single" w:sz="4" w:space="0" w:color="auto"/>
              <w:right w:val="single" w:sz="4" w:space="0" w:color="auto"/>
            </w:tcBorders>
          </w:tcPr>
          <w:p w14:paraId="4F140113" w14:textId="77777777" w:rsidR="00031036" w:rsidRPr="00B17992" w:rsidRDefault="00031036" w:rsidP="00CD5B2A">
            <w:pPr>
              <w:spacing w:before="20" w:after="20"/>
              <w:rPr>
                <w:rFonts w:ascii="Source Sans Pro" w:hAnsi="Source Sans Pro"/>
                <w:sz w:val="22"/>
                <w:szCs w:val="22"/>
              </w:rPr>
            </w:pPr>
          </w:p>
        </w:tc>
      </w:tr>
      <w:tr w:rsidR="00031036" w:rsidRPr="00B17992" w14:paraId="091C71F1"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4" w:space="0" w:color="auto"/>
              <w:left w:val="single" w:sz="4" w:space="0" w:color="auto"/>
              <w:bottom w:val="single" w:sz="4" w:space="0" w:color="auto"/>
              <w:right w:val="single" w:sz="4" w:space="0" w:color="auto"/>
            </w:tcBorders>
          </w:tcPr>
          <w:p w14:paraId="6984AD14" w14:textId="77777777" w:rsidR="00031036" w:rsidRPr="00B17992" w:rsidRDefault="00031036" w:rsidP="00CD5B2A">
            <w:pPr>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tcPr>
          <w:p w14:paraId="5E0885B6" w14:textId="57A82AF4" w:rsidR="00031036" w:rsidRPr="00B17992" w:rsidRDefault="00031036" w:rsidP="00CD5B2A">
            <w:pPr>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tcPr>
          <w:p w14:paraId="07FE89D6" w14:textId="4B47AFA8" w:rsidR="00031036" w:rsidRPr="00B17992" w:rsidRDefault="00031036" w:rsidP="00DF461F">
            <w:pPr>
              <w:rPr>
                <w:rFonts w:ascii="Source Sans Pro" w:hAnsi="Source Sans Pro"/>
                <w:sz w:val="22"/>
                <w:szCs w:val="22"/>
              </w:rPr>
            </w:pPr>
            <w:r w:rsidRPr="00B17992">
              <w:rPr>
                <w:rFonts w:ascii="Source Sans Pro" w:hAnsi="Source Sans Pro"/>
                <w:sz w:val="22"/>
                <w:szCs w:val="22"/>
              </w:rPr>
              <w:t>6. Agency HCOP reflects the systems and standards defined in 5 CFR 250.203. [</w:t>
            </w:r>
            <w:hyperlink r:id="rId19" w:anchor="p-250.205(e)" w:history="1">
              <w:r w:rsidRPr="003D0E43">
                <w:rPr>
                  <w:rStyle w:val="Hyperlink"/>
                  <w:rFonts w:ascii="Source Sans Pro" w:hAnsi="Source Sans Pro"/>
                  <w:sz w:val="22"/>
                  <w:szCs w:val="22"/>
                </w:rPr>
                <w:t>5 CFR 250.205(e)</w:t>
              </w:r>
            </w:hyperlink>
            <w:r w:rsidRPr="00B17992">
              <w:rPr>
                <w:rFonts w:ascii="Source Sans Pro" w:hAnsi="Source Sans Pro"/>
                <w:sz w:val="22"/>
                <w:szCs w:val="22"/>
              </w:rPr>
              <w:t xml:space="preserve">] (Sources: </w:t>
            </w:r>
            <w:r w:rsidRPr="00B17992">
              <w:rPr>
                <w:rFonts w:ascii="Source Sans Pro" w:hAnsi="Source Sans Pro"/>
                <w:sz w:val="22"/>
                <w:szCs w:val="22"/>
              </w:rPr>
              <w:lastRenderedPageBreak/>
              <w:t>HCOP)</w:t>
            </w:r>
          </w:p>
        </w:tc>
        <w:tc>
          <w:tcPr>
            <w:tcW w:w="4230" w:type="dxa"/>
            <w:tcBorders>
              <w:top w:val="single" w:sz="4" w:space="0" w:color="auto"/>
              <w:left w:val="single" w:sz="4" w:space="0" w:color="auto"/>
              <w:bottom w:val="single" w:sz="4" w:space="0" w:color="auto"/>
              <w:right w:val="single" w:sz="4" w:space="0" w:color="auto"/>
            </w:tcBorders>
          </w:tcPr>
          <w:p w14:paraId="4AFA8DBD" w14:textId="77777777" w:rsidR="00031036" w:rsidRPr="00B17992" w:rsidRDefault="00031036" w:rsidP="00CD5B2A">
            <w:pPr>
              <w:spacing w:before="20" w:after="20"/>
              <w:rPr>
                <w:rFonts w:ascii="Source Sans Pro" w:hAnsi="Source Sans Pro"/>
                <w:sz w:val="22"/>
                <w:szCs w:val="22"/>
              </w:rPr>
            </w:pPr>
          </w:p>
        </w:tc>
      </w:tr>
      <w:tr w:rsidR="00073555" w:rsidRPr="00B17992" w14:paraId="3038683A"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6" w:space="0" w:color="auto"/>
              <w:left w:val="single" w:sz="4" w:space="0" w:color="auto"/>
              <w:bottom w:val="single" w:sz="6" w:space="0" w:color="auto"/>
              <w:right w:val="single" w:sz="4" w:space="0" w:color="auto"/>
            </w:tcBorders>
            <w:shd w:val="clear" w:color="auto" w:fill="727477"/>
          </w:tcPr>
          <w:p w14:paraId="234BDBB5" w14:textId="77777777" w:rsidR="00073555" w:rsidRPr="00A12A69" w:rsidRDefault="00073555" w:rsidP="00D47C93">
            <w:pPr>
              <w:spacing w:before="20" w:after="20"/>
              <w:rPr>
                <w:rFonts w:ascii="Source Sans Pro" w:hAnsi="Source Sans Pro"/>
                <w:b/>
                <w:color w:val="FBFBFB"/>
                <w:sz w:val="22"/>
                <w:szCs w:val="22"/>
              </w:rPr>
            </w:pPr>
            <w:r w:rsidRPr="00A12A69">
              <w:rPr>
                <w:rFonts w:ascii="Source Sans Pro" w:hAnsi="Source Sans Pro"/>
                <w:b/>
                <w:color w:val="FBFBFB"/>
                <w:sz w:val="22"/>
                <w:szCs w:val="22"/>
              </w:rPr>
              <w:t>EFFECTIVENESS AND EFFECIENCY ITEMS</w:t>
            </w:r>
          </w:p>
        </w:tc>
      </w:tr>
      <w:tr w:rsidR="00B570C4" w:rsidRPr="00B17992" w14:paraId="4961CCDF"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727477"/>
          </w:tcPr>
          <w:p w14:paraId="330291E8" w14:textId="6590A0BE" w:rsidR="00B570C4" w:rsidRPr="00A12A69" w:rsidRDefault="00B570C4" w:rsidP="00D47C93">
            <w:pPr>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6" w:space="0" w:color="auto"/>
              <w:left w:val="single" w:sz="4" w:space="0" w:color="auto"/>
              <w:bottom w:val="single" w:sz="6" w:space="0" w:color="auto"/>
              <w:right w:val="single" w:sz="4" w:space="0" w:color="auto"/>
            </w:tcBorders>
            <w:shd w:val="clear" w:color="auto" w:fill="727477"/>
          </w:tcPr>
          <w:p w14:paraId="266E4563" w14:textId="7873885D" w:rsidR="00B570C4" w:rsidRPr="00A12A69" w:rsidRDefault="00B570C4" w:rsidP="00D47C93">
            <w:pPr>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6" w:space="0" w:color="auto"/>
              <w:left w:val="single" w:sz="4" w:space="0" w:color="auto"/>
              <w:bottom w:val="single" w:sz="6" w:space="0" w:color="auto"/>
              <w:right w:val="single" w:sz="4" w:space="0" w:color="auto"/>
            </w:tcBorders>
            <w:shd w:val="clear" w:color="auto" w:fill="727477"/>
          </w:tcPr>
          <w:p w14:paraId="6F68AB72" w14:textId="1CE2EBFC" w:rsidR="00B570C4" w:rsidRPr="00A12A69" w:rsidRDefault="00B570C4" w:rsidP="00D47C93">
            <w:pPr>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6" w:space="0" w:color="auto"/>
              <w:left w:val="single" w:sz="4" w:space="0" w:color="auto"/>
              <w:bottom w:val="single" w:sz="6" w:space="0" w:color="auto"/>
              <w:right w:val="single" w:sz="4" w:space="0" w:color="auto"/>
            </w:tcBorders>
            <w:shd w:val="clear" w:color="auto" w:fill="727477"/>
          </w:tcPr>
          <w:p w14:paraId="4842E541" w14:textId="12D81AA0" w:rsidR="00B570C4" w:rsidRPr="00A12A69" w:rsidRDefault="00B570C4" w:rsidP="00D47C93">
            <w:pPr>
              <w:spacing w:before="20" w:after="20"/>
              <w:rPr>
                <w:rFonts w:ascii="Source Sans Pro" w:hAnsi="Source Sans Pro"/>
                <w:b/>
                <w:color w:val="FBFBFB"/>
                <w:sz w:val="22"/>
                <w:szCs w:val="22"/>
              </w:rPr>
            </w:pPr>
            <w:r w:rsidRPr="00A12A69">
              <w:rPr>
                <w:rFonts w:ascii="Source Sans Pro" w:hAnsi="Source Sans Pro"/>
                <w:b/>
                <w:color w:val="FBFBFB"/>
                <w:sz w:val="22"/>
                <w:szCs w:val="22"/>
              </w:rPr>
              <w:t>Comments</w:t>
            </w:r>
          </w:p>
        </w:tc>
      </w:tr>
      <w:tr w:rsidR="00031036" w:rsidRPr="00B17992" w14:paraId="2D086B42"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41B6F88A" w14:textId="77777777" w:rsidR="00031036" w:rsidRPr="00B17992" w:rsidRDefault="00031036" w:rsidP="00776970">
            <w:pPr>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7F0338C1" w14:textId="5AAD3429" w:rsidR="00031036" w:rsidRPr="00B17992" w:rsidRDefault="00031036" w:rsidP="00776970">
            <w:pPr>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39A55374" w14:textId="4683ACEE" w:rsidR="00031036" w:rsidRPr="00B17992" w:rsidRDefault="00031036" w:rsidP="00823EF6">
            <w:pPr>
              <w:spacing w:before="20" w:after="20"/>
              <w:rPr>
                <w:rFonts w:ascii="Source Sans Pro" w:hAnsi="Source Sans Pro"/>
                <w:sz w:val="22"/>
                <w:szCs w:val="22"/>
              </w:rPr>
            </w:pPr>
            <w:r w:rsidRPr="00B17992">
              <w:rPr>
                <w:rFonts w:ascii="Source Sans Pro" w:hAnsi="Source Sans Pro"/>
                <w:sz w:val="22"/>
                <w:szCs w:val="22"/>
              </w:rPr>
              <w:t>1. Human capital policies and programs are aligned with and driven by the organization’s strategic plan, performance measures, and budget. (Sources: Strategic Plan, HCOP, Annual Performance Plan, policy documents, and interviews)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167F4F0D" w14:textId="77777777" w:rsidR="00031036" w:rsidRPr="00B17992" w:rsidRDefault="00031036" w:rsidP="00CD5B2A">
            <w:pPr>
              <w:spacing w:before="20" w:after="20"/>
              <w:rPr>
                <w:rFonts w:ascii="Source Sans Pro" w:hAnsi="Source Sans Pro"/>
                <w:sz w:val="22"/>
                <w:szCs w:val="22"/>
              </w:rPr>
            </w:pPr>
          </w:p>
        </w:tc>
      </w:tr>
      <w:tr w:rsidR="00031036" w:rsidRPr="00B17992" w14:paraId="05536644"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5239C78E" w14:textId="77777777" w:rsidR="00031036" w:rsidRPr="00B17992" w:rsidRDefault="00031036" w:rsidP="00776970">
            <w:pPr>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37078C08" w14:textId="60EBD43B" w:rsidR="00031036" w:rsidRPr="00B17992" w:rsidRDefault="00031036" w:rsidP="00776970">
            <w:pPr>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3793EC91" w14:textId="77777777" w:rsidR="00031036" w:rsidRPr="00B17992" w:rsidRDefault="00031036" w:rsidP="00823EF6">
            <w:pPr>
              <w:spacing w:before="20" w:after="20"/>
              <w:rPr>
                <w:rFonts w:ascii="Source Sans Pro" w:hAnsi="Source Sans Pro"/>
                <w:sz w:val="22"/>
                <w:szCs w:val="22"/>
              </w:rPr>
            </w:pPr>
            <w:r w:rsidRPr="00B17992">
              <w:rPr>
                <w:rFonts w:ascii="Source Sans Pro" w:hAnsi="Source Sans Pro"/>
                <w:sz w:val="22"/>
                <w:szCs w:val="22"/>
              </w:rPr>
              <w:t>2. The Chief Human Capital Officer reviews human capital policies and programs to ensure they complement and reinforce one another in supporting the organization’s strategic plan. (Source: Interviews)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40E75277" w14:textId="77777777" w:rsidR="00031036" w:rsidRPr="00B17992" w:rsidRDefault="00031036" w:rsidP="00CD5B2A">
            <w:pPr>
              <w:spacing w:before="20" w:after="20"/>
              <w:rPr>
                <w:rFonts w:ascii="Source Sans Pro" w:hAnsi="Source Sans Pro"/>
                <w:sz w:val="22"/>
                <w:szCs w:val="22"/>
              </w:rPr>
            </w:pPr>
          </w:p>
        </w:tc>
      </w:tr>
      <w:tr w:rsidR="00031036" w:rsidRPr="00B17992" w14:paraId="6AC2FA84"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19EE4BDC" w14:textId="77777777" w:rsidR="00031036" w:rsidRPr="00B17992" w:rsidRDefault="00031036" w:rsidP="00776970">
            <w:pPr>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6B86F9AB" w14:textId="0D29DC1F" w:rsidR="00031036" w:rsidRPr="00B17992" w:rsidRDefault="00031036" w:rsidP="00776970">
            <w:pPr>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34251374" w14:textId="77777777" w:rsidR="00031036" w:rsidRPr="00B17992" w:rsidRDefault="00031036" w:rsidP="00A02564">
            <w:pPr>
              <w:tabs>
                <w:tab w:val="num" w:pos="330"/>
              </w:tabs>
              <w:spacing w:before="20" w:after="20"/>
              <w:rPr>
                <w:rFonts w:ascii="Source Sans Pro" w:hAnsi="Source Sans Pro"/>
                <w:sz w:val="22"/>
                <w:szCs w:val="22"/>
              </w:rPr>
            </w:pPr>
            <w:r w:rsidRPr="00B17992">
              <w:rPr>
                <w:rFonts w:ascii="Source Sans Pro" w:hAnsi="Source Sans Pro"/>
                <w:sz w:val="22"/>
                <w:szCs w:val="22"/>
              </w:rPr>
              <w:t>3. Agency leaders are held accountable for effective implementation of human capital management. (Sources: Review of performance plans and interviews)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0D680636" w14:textId="77777777" w:rsidR="00031036" w:rsidRPr="00B17992" w:rsidRDefault="00031036" w:rsidP="00CD5B2A">
            <w:pPr>
              <w:spacing w:before="20" w:after="20"/>
              <w:rPr>
                <w:rFonts w:ascii="Source Sans Pro" w:hAnsi="Source Sans Pro"/>
                <w:sz w:val="22"/>
                <w:szCs w:val="22"/>
              </w:rPr>
            </w:pPr>
          </w:p>
        </w:tc>
      </w:tr>
      <w:tr w:rsidR="00073555" w:rsidRPr="00B17992" w14:paraId="1AF2B4A5"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6" w:space="0" w:color="auto"/>
              <w:left w:val="single" w:sz="4" w:space="0" w:color="auto"/>
              <w:bottom w:val="single" w:sz="6" w:space="0" w:color="auto"/>
              <w:right w:val="single" w:sz="4" w:space="0" w:color="auto"/>
            </w:tcBorders>
            <w:shd w:val="clear" w:color="auto" w:fill="727477"/>
          </w:tcPr>
          <w:p w14:paraId="55117CEF" w14:textId="77777777" w:rsidR="00073555" w:rsidRPr="00A12A69" w:rsidRDefault="00073555" w:rsidP="00823EF6">
            <w:pPr>
              <w:spacing w:before="20" w:after="20"/>
              <w:rPr>
                <w:rFonts w:ascii="Source Sans Pro" w:hAnsi="Source Sans Pro"/>
                <w:b/>
                <w:color w:val="FBFBFB"/>
                <w:sz w:val="22"/>
                <w:szCs w:val="22"/>
              </w:rPr>
            </w:pPr>
            <w:r w:rsidRPr="00A12A69">
              <w:rPr>
                <w:rFonts w:ascii="Source Sans Pro" w:hAnsi="Source Sans Pro"/>
                <w:b/>
                <w:color w:val="FBFBFB"/>
                <w:sz w:val="22"/>
                <w:szCs w:val="22"/>
              </w:rPr>
              <w:t xml:space="preserve">Focus Area </w:t>
            </w:r>
            <w:r w:rsidR="00823EF6" w:rsidRPr="00A12A69">
              <w:rPr>
                <w:rFonts w:ascii="Source Sans Pro" w:hAnsi="Source Sans Pro"/>
                <w:b/>
                <w:color w:val="FBFBFB"/>
                <w:sz w:val="22"/>
                <w:szCs w:val="22"/>
              </w:rPr>
              <w:t>4</w:t>
            </w:r>
            <w:r w:rsidRPr="00A12A69">
              <w:rPr>
                <w:rFonts w:ascii="Source Sans Pro" w:hAnsi="Source Sans Pro"/>
                <w:b/>
                <w:color w:val="FBFBFB"/>
                <w:sz w:val="22"/>
                <w:szCs w:val="22"/>
              </w:rPr>
              <w:t xml:space="preserve"> – </w:t>
            </w:r>
            <w:r w:rsidR="00823EF6" w:rsidRPr="00A12A69">
              <w:rPr>
                <w:rFonts w:ascii="Source Sans Pro" w:hAnsi="Source Sans Pro"/>
                <w:b/>
                <w:color w:val="FBFBFB"/>
                <w:sz w:val="22"/>
                <w:szCs w:val="22"/>
              </w:rPr>
              <w:t>HC Best Practices and Knowledge Sharing</w:t>
            </w:r>
            <w:r w:rsidR="00AB0422" w:rsidRPr="00A12A69">
              <w:rPr>
                <w:rFonts w:ascii="Source Sans Pro" w:hAnsi="Source Sans Pro"/>
                <w:b/>
                <w:color w:val="FBFBFB"/>
                <w:sz w:val="22"/>
                <w:szCs w:val="22"/>
              </w:rPr>
              <w:t xml:space="preserve"> - The agency works with public and private sector organizations to share best practices, foster innovation, and collaborate in the development and implementation of new processes and procedures to improve individual and organizational performance.</w:t>
            </w:r>
          </w:p>
        </w:tc>
      </w:tr>
      <w:tr w:rsidR="00073555" w:rsidRPr="00B17992" w14:paraId="28AA4F4E"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6" w:space="0" w:color="auto"/>
              <w:left w:val="single" w:sz="4" w:space="0" w:color="auto"/>
              <w:bottom w:val="single" w:sz="6" w:space="0" w:color="auto"/>
              <w:right w:val="single" w:sz="4" w:space="0" w:color="auto"/>
            </w:tcBorders>
            <w:shd w:val="clear" w:color="auto" w:fill="727477"/>
          </w:tcPr>
          <w:p w14:paraId="6C08CCEB" w14:textId="77777777" w:rsidR="00073555" w:rsidRPr="00A12A69" w:rsidRDefault="00073555" w:rsidP="00045B65">
            <w:pPr>
              <w:spacing w:before="20" w:after="20"/>
              <w:rPr>
                <w:rFonts w:ascii="Source Sans Pro" w:hAnsi="Source Sans Pro"/>
                <w:b/>
                <w:color w:val="FBFBFB"/>
                <w:sz w:val="22"/>
                <w:szCs w:val="22"/>
              </w:rPr>
            </w:pPr>
            <w:r w:rsidRPr="00A12A69">
              <w:rPr>
                <w:rFonts w:ascii="Source Sans Pro" w:hAnsi="Source Sans Pro"/>
                <w:b/>
                <w:color w:val="FBFBFB"/>
                <w:sz w:val="22"/>
                <w:szCs w:val="22"/>
              </w:rPr>
              <w:t>EFFECTIVENESS AND EFFECIENCY ITEMS</w:t>
            </w:r>
          </w:p>
        </w:tc>
      </w:tr>
      <w:tr w:rsidR="00B570C4" w:rsidRPr="00B17992" w14:paraId="2D0D4C76"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727477"/>
          </w:tcPr>
          <w:p w14:paraId="6FE09A43" w14:textId="21771233" w:rsidR="00B570C4" w:rsidRPr="00A12A69" w:rsidRDefault="00B570C4" w:rsidP="00045B65">
            <w:pPr>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6" w:space="0" w:color="auto"/>
              <w:left w:val="single" w:sz="4" w:space="0" w:color="auto"/>
              <w:bottom w:val="single" w:sz="6" w:space="0" w:color="auto"/>
              <w:right w:val="single" w:sz="4" w:space="0" w:color="auto"/>
            </w:tcBorders>
            <w:shd w:val="clear" w:color="auto" w:fill="727477"/>
          </w:tcPr>
          <w:p w14:paraId="6D5E4708" w14:textId="70020238" w:rsidR="00B570C4" w:rsidRPr="00A12A69" w:rsidRDefault="00B570C4" w:rsidP="00045B65">
            <w:pPr>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6" w:space="0" w:color="auto"/>
              <w:left w:val="single" w:sz="4" w:space="0" w:color="auto"/>
              <w:bottom w:val="single" w:sz="6" w:space="0" w:color="auto"/>
              <w:right w:val="single" w:sz="4" w:space="0" w:color="auto"/>
            </w:tcBorders>
            <w:shd w:val="clear" w:color="auto" w:fill="727477"/>
          </w:tcPr>
          <w:p w14:paraId="54D7FFD5" w14:textId="5BC924CF" w:rsidR="00B570C4" w:rsidRPr="00A12A69" w:rsidRDefault="00B570C4" w:rsidP="00045B65">
            <w:pPr>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6" w:space="0" w:color="auto"/>
              <w:left w:val="single" w:sz="4" w:space="0" w:color="auto"/>
              <w:bottom w:val="single" w:sz="6" w:space="0" w:color="auto"/>
              <w:right w:val="single" w:sz="4" w:space="0" w:color="auto"/>
            </w:tcBorders>
            <w:shd w:val="clear" w:color="auto" w:fill="727477"/>
          </w:tcPr>
          <w:p w14:paraId="260BC83B" w14:textId="1702ACC3" w:rsidR="00B570C4" w:rsidRPr="00A12A69" w:rsidRDefault="00B570C4" w:rsidP="00045B65">
            <w:pPr>
              <w:spacing w:before="20" w:after="20"/>
              <w:rPr>
                <w:rFonts w:ascii="Source Sans Pro" w:hAnsi="Source Sans Pro"/>
                <w:b/>
                <w:color w:val="FBFBFB"/>
                <w:sz w:val="22"/>
                <w:szCs w:val="22"/>
              </w:rPr>
            </w:pPr>
            <w:r w:rsidRPr="00A12A69">
              <w:rPr>
                <w:rFonts w:ascii="Source Sans Pro" w:hAnsi="Source Sans Pro"/>
                <w:b/>
                <w:color w:val="FBFBFB"/>
                <w:sz w:val="22"/>
                <w:szCs w:val="22"/>
              </w:rPr>
              <w:t>Comments</w:t>
            </w:r>
          </w:p>
        </w:tc>
      </w:tr>
      <w:tr w:rsidR="00031036" w:rsidRPr="00B17992" w14:paraId="6BAB5B14"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1A1D1F79"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28B12799" w14:textId="12B08CFA"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2F48DE44" w14:textId="1DDD1BE4" w:rsidR="00031036" w:rsidRPr="00B17992" w:rsidRDefault="00031036" w:rsidP="00D47C93">
            <w:pPr>
              <w:widowControl/>
              <w:rPr>
                <w:rFonts w:ascii="Source Sans Pro" w:hAnsi="Source Sans Pro"/>
                <w:sz w:val="22"/>
                <w:szCs w:val="22"/>
              </w:rPr>
            </w:pPr>
            <w:r w:rsidRPr="00B17992">
              <w:rPr>
                <w:rFonts w:ascii="Source Sans Pro" w:hAnsi="Source Sans Pro"/>
                <w:sz w:val="22"/>
                <w:szCs w:val="22"/>
              </w:rPr>
              <w:t>1. The organization reviews other organizations’ best practices to determine whether their adoption would be cost-effective and beneficial to achieving the agency’s strategy. (Sources: GAO website, Communities of Practice, MAX portal, CHCO meetings, and APM meetings)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1983ADB3" w14:textId="77777777" w:rsidR="00031036" w:rsidRPr="00B17992" w:rsidRDefault="00031036" w:rsidP="00045B65">
            <w:pPr>
              <w:spacing w:before="20" w:after="20"/>
              <w:rPr>
                <w:rFonts w:ascii="Source Sans Pro" w:hAnsi="Source Sans Pro"/>
                <w:sz w:val="22"/>
                <w:szCs w:val="22"/>
              </w:rPr>
            </w:pPr>
          </w:p>
        </w:tc>
      </w:tr>
      <w:tr w:rsidR="00031036" w:rsidRPr="00B17992" w14:paraId="2A7EF523"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130E516B"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27D2112B" w14:textId="35F8562A"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40E95EAF" w14:textId="33E97292"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2. The agency’s culture supports sharing best practices with other public sector agencies. (Sources: Policy documents and communication model)</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53E24507" w14:textId="77777777" w:rsidR="00031036" w:rsidRPr="00B17992" w:rsidRDefault="00031036" w:rsidP="00045B65">
            <w:pPr>
              <w:spacing w:before="20" w:after="20"/>
              <w:rPr>
                <w:rFonts w:ascii="Source Sans Pro" w:hAnsi="Source Sans Pro"/>
                <w:sz w:val="22"/>
                <w:szCs w:val="22"/>
              </w:rPr>
            </w:pPr>
          </w:p>
        </w:tc>
      </w:tr>
      <w:tr w:rsidR="00031036" w:rsidRPr="00B17992" w14:paraId="6DEB76A2"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1E2E0FB0"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638F0027" w14:textId="12C156DD"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0005BA1A" w14:textId="2AED72D6"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3. Components within the agency regularly exchange best practices, innovations, and lessons learned that may be useful to each other. (Sources: Policy documents and communication model)</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76C13A6E" w14:textId="77777777" w:rsidR="00031036" w:rsidRPr="00B17992" w:rsidRDefault="00031036" w:rsidP="00045B65">
            <w:pPr>
              <w:spacing w:before="20" w:after="20"/>
              <w:rPr>
                <w:rFonts w:ascii="Source Sans Pro" w:hAnsi="Source Sans Pro"/>
                <w:sz w:val="22"/>
                <w:szCs w:val="22"/>
              </w:rPr>
            </w:pPr>
          </w:p>
        </w:tc>
      </w:tr>
      <w:tr w:rsidR="00031036" w:rsidRPr="00B17992" w14:paraId="1D3D5A66"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0ABD026B"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7D332965" w14:textId="45BD5043"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2EC81455" w14:textId="5AA2D6D5"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4. The organization solicits information from other agencies and industries for parts of the organization where external best practices and knowledge would be useful. (Sources: GAO website, Community of Practices, MAX portal, CHCO meetings, and APM meetings)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4CC0D878" w14:textId="77777777" w:rsidR="00031036" w:rsidRPr="00B17992" w:rsidRDefault="00031036" w:rsidP="00045B65">
            <w:pPr>
              <w:spacing w:before="20" w:after="20"/>
              <w:rPr>
                <w:rFonts w:ascii="Source Sans Pro" w:hAnsi="Source Sans Pro"/>
                <w:sz w:val="22"/>
                <w:szCs w:val="22"/>
              </w:rPr>
            </w:pPr>
          </w:p>
        </w:tc>
      </w:tr>
      <w:tr w:rsidR="00031036" w:rsidRPr="00B17992" w14:paraId="7199BA27"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073F0B5C"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55C1B69F" w14:textId="27DA92D0"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0387DB1D" w14:textId="4521FD69"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 xml:space="preserve">5. The agency uses job rotations, details and other means to cultivate talent acquisition and </w:t>
            </w:r>
            <w:r w:rsidR="00A12A69" w:rsidRPr="00B17992">
              <w:rPr>
                <w:rFonts w:ascii="Source Sans Pro" w:hAnsi="Source Sans Pro"/>
                <w:sz w:val="22"/>
                <w:szCs w:val="22"/>
              </w:rPr>
              <w:t>sharing</w:t>
            </w:r>
            <w:r w:rsidRPr="00B17992">
              <w:rPr>
                <w:rFonts w:ascii="Source Sans Pro" w:hAnsi="Source Sans Pro"/>
                <w:sz w:val="22"/>
                <w:szCs w:val="22"/>
              </w:rPr>
              <w:t xml:space="preserve"> knowledge of best practices and innovations. </w:t>
            </w:r>
            <w:r w:rsidRPr="00B17992">
              <w:rPr>
                <w:rFonts w:ascii="Source Sans Pro" w:hAnsi="Source Sans Pro"/>
                <w:sz w:val="22"/>
                <w:szCs w:val="22"/>
              </w:rPr>
              <w:lastRenderedPageBreak/>
              <w:t>(Sources: Policy documents, case file review and interviews)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0DEDA9DA" w14:textId="77777777" w:rsidR="00031036" w:rsidRPr="00B17992" w:rsidRDefault="00031036" w:rsidP="00045B65">
            <w:pPr>
              <w:spacing w:before="20" w:after="20"/>
              <w:rPr>
                <w:rFonts w:ascii="Source Sans Pro" w:hAnsi="Source Sans Pro"/>
                <w:sz w:val="22"/>
                <w:szCs w:val="22"/>
              </w:rPr>
            </w:pPr>
          </w:p>
        </w:tc>
      </w:tr>
      <w:tr w:rsidR="00031036" w:rsidRPr="00B17992" w14:paraId="4C92D426"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3E5DE04C"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31875F95" w14:textId="61E8E31E"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316AA2E2" w14:textId="6257999A"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6. The human capital function participates in communities of practice that exchange information on human capital practices and benchmarks. (Sources: GAO website and Communities of Practice)</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62F78414" w14:textId="77777777" w:rsidR="00031036" w:rsidRPr="00B17992" w:rsidRDefault="00031036" w:rsidP="00045B65">
            <w:pPr>
              <w:spacing w:before="20" w:after="20"/>
              <w:rPr>
                <w:rFonts w:ascii="Source Sans Pro" w:hAnsi="Source Sans Pro"/>
                <w:sz w:val="22"/>
                <w:szCs w:val="22"/>
              </w:rPr>
            </w:pPr>
          </w:p>
        </w:tc>
      </w:tr>
      <w:tr w:rsidR="00031036" w:rsidRPr="00B17992" w14:paraId="5CA2B36D"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6249C3EE"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37E18A53" w14:textId="78DA1AF9"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628467CB" w14:textId="1305D8B7"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7. The human capital function has staff responsible for scanning other public sector and private sector organizations for human capital best practices that might be adapted for use in the agency. (Source: Interviews with all levels of HR staff)</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0C8EC831" w14:textId="77777777" w:rsidR="00031036" w:rsidRPr="00B17992" w:rsidRDefault="00031036" w:rsidP="00045B65">
            <w:pPr>
              <w:spacing w:before="20" w:after="20"/>
              <w:rPr>
                <w:rFonts w:ascii="Source Sans Pro" w:hAnsi="Source Sans Pro"/>
                <w:sz w:val="22"/>
                <w:szCs w:val="22"/>
              </w:rPr>
            </w:pPr>
          </w:p>
        </w:tc>
      </w:tr>
      <w:tr w:rsidR="00031036" w:rsidRPr="00B17992" w14:paraId="176CBA7E"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68CA3C34" w14:textId="77777777" w:rsidR="00031036" w:rsidRPr="00B17992" w:rsidRDefault="00031036" w:rsidP="00045B65">
            <w:pPr>
              <w:tabs>
                <w:tab w:val="num" w:pos="330"/>
              </w:tabs>
              <w:spacing w:before="20" w:after="20"/>
              <w:ind w:left="330" w:hanging="330"/>
              <w:rPr>
                <w:rFonts w:ascii="Source Sans Pro" w:hAnsi="Source Sans Pro"/>
                <w:sz w:val="22"/>
                <w:szCs w:val="22"/>
              </w:rPr>
            </w:pPr>
          </w:p>
          <w:p w14:paraId="350C4DA1" w14:textId="77777777" w:rsidR="00031036" w:rsidRPr="00B17992" w:rsidRDefault="00031036" w:rsidP="007A4CB1">
            <w:pPr>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5F87D464" w14:textId="77777777" w:rsidR="00031036" w:rsidRPr="00B17992" w:rsidRDefault="00031036" w:rsidP="007A4CB1">
            <w:pPr>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78EBEB66" w14:textId="6F9DC7C6"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8. When evaluating best practices or innovations from other organizations for potential adoption, the organization looks for objective evidence from rigorous evaluations, rather than anecdotal or subjective evidence that a practice had beneficial effects. (Source: Interviews)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0DB2978D" w14:textId="77777777" w:rsidR="00031036" w:rsidRPr="00B17992" w:rsidRDefault="00031036" w:rsidP="00045B65">
            <w:pPr>
              <w:spacing w:before="20" w:after="20"/>
              <w:rPr>
                <w:rFonts w:ascii="Source Sans Pro" w:hAnsi="Source Sans Pro"/>
                <w:sz w:val="22"/>
                <w:szCs w:val="22"/>
              </w:rPr>
            </w:pPr>
          </w:p>
        </w:tc>
      </w:tr>
      <w:tr w:rsidR="00031036" w:rsidRPr="00B17992" w14:paraId="4D19E9F8"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BFBFBF"/>
          </w:tcPr>
          <w:p w14:paraId="18262A76" w14:textId="77777777" w:rsidR="00031036" w:rsidRPr="00B17992" w:rsidRDefault="00031036" w:rsidP="00045B65">
            <w:pPr>
              <w:tabs>
                <w:tab w:val="num" w:pos="330"/>
              </w:tabs>
              <w:spacing w:before="20" w:after="20"/>
              <w:ind w:left="330" w:hanging="330"/>
              <w:rPr>
                <w:rFonts w:ascii="Source Sans Pro" w:hAnsi="Source Sans Pro"/>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BFBFBF"/>
          </w:tcPr>
          <w:p w14:paraId="413B2514" w14:textId="4E4A6C36" w:rsidR="00031036" w:rsidRPr="00B17992" w:rsidRDefault="00031036" w:rsidP="00045B65">
            <w:pPr>
              <w:tabs>
                <w:tab w:val="num" w:pos="330"/>
              </w:tabs>
              <w:spacing w:before="20" w:after="20"/>
              <w:ind w:left="330" w:hanging="330"/>
              <w:rPr>
                <w:rFonts w:ascii="Source Sans Pro" w:hAnsi="Source Sans Pro"/>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BFBFBF"/>
          </w:tcPr>
          <w:p w14:paraId="150A37AD" w14:textId="542B86BA" w:rsidR="00031036" w:rsidRPr="00B17992" w:rsidRDefault="00031036" w:rsidP="00643618">
            <w:pPr>
              <w:spacing w:before="20" w:after="20"/>
              <w:rPr>
                <w:rFonts w:ascii="Source Sans Pro" w:hAnsi="Source Sans Pro"/>
                <w:sz w:val="22"/>
                <w:szCs w:val="22"/>
              </w:rPr>
            </w:pPr>
            <w:r w:rsidRPr="00B17992">
              <w:rPr>
                <w:rFonts w:ascii="Source Sans Pro" w:hAnsi="Source Sans Pro"/>
                <w:sz w:val="22"/>
                <w:szCs w:val="22"/>
              </w:rPr>
              <w:t xml:space="preserve">9. Human capital management staff stay </w:t>
            </w:r>
            <w:r w:rsidR="00A12A69" w:rsidRPr="00B17992">
              <w:rPr>
                <w:rFonts w:ascii="Source Sans Pro" w:hAnsi="Source Sans Pro"/>
                <w:sz w:val="22"/>
                <w:szCs w:val="22"/>
              </w:rPr>
              <w:t>up to date</w:t>
            </w:r>
            <w:r w:rsidRPr="00B17992">
              <w:rPr>
                <w:rFonts w:ascii="Source Sans Pro" w:hAnsi="Source Sans Pro"/>
                <w:sz w:val="22"/>
                <w:szCs w:val="22"/>
              </w:rPr>
              <w:t xml:space="preserve"> in their field by reading professional materials, attending training, or taking part in developmental experiences (online and/or in person). (Sources: Training programs available and interviews)</w:t>
            </w:r>
          </w:p>
        </w:tc>
        <w:tc>
          <w:tcPr>
            <w:tcW w:w="4230" w:type="dxa"/>
            <w:tcBorders>
              <w:top w:val="single" w:sz="6" w:space="0" w:color="auto"/>
              <w:left w:val="single" w:sz="4" w:space="0" w:color="auto"/>
              <w:bottom w:val="single" w:sz="6" w:space="0" w:color="auto"/>
              <w:right w:val="single" w:sz="4" w:space="0" w:color="auto"/>
            </w:tcBorders>
            <w:shd w:val="clear" w:color="auto" w:fill="BFBFBF"/>
          </w:tcPr>
          <w:p w14:paraId="44069F4B" w14:textId="77777777" w:rsidR="00031036" w:rsidRPr="00B17992" w:rsidRDefault="00031036" w:rsidP="00045B65">
            <w:pPr>
              <w:spacing w:before="20" w:after="20"/>
              <w:rPr>
                <w:rFonts w:ascii="Source Sans Pro" w:hAnsi="Source Sans Pro"/>
                <w:sz w:val="22"/>
                <w:szCs w:val="22"/>
              </w:rPr>
            </w:pPr>
          </w:p>
        </w:tc>
      </w:tr>
      <w:tr w:rsidR="00073555" w:rsidRPr="00B17992" w14:paraId="6BDCB6F7"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6" w:space="0" w:color="auto"/>
              <w:left w:val="single" w:sz="4" w:space="0" w:color="auto"/>
              <w:bottom w:val="single" w:sz="6" w:space="0" w:color="auto"/>
              <w:right w:val="single" w:sz="4" w:space="0" w:color="auto"/>
            </w:tcBorders>
            <w:shd w:val="clear" w:color="auto" w:fill="727477"/>
          </w:tcPr>
          <w:p w14:paraId="7631B43E" w14:textId="77777777" w:rsidR="00073555" w:rsidRPr="00A12A69" w:rsidRDefault="00823EF6" w:rsidP="00AB0422">
            <w:pPr>
              <w:tabs>
                <w:tab w:val="left" w:pos="3915"/>
              </w:tabs>
              <w:spacing w:before="20" w:after="20"/>
              <w:rPr>
                <w:rFonts w:ascii="Source Sans Pro" w:hAnsi="Source Sans Pro"/>
                <w:b/>
                <w:color w:val="FBFBFB"/>
                <w:sz w:val="22"/>
                <w:szCs w:val="22"/>
              </w:rPr>
            </w:pPr>
            <w:r w:rsidRPr="00A12A69">
              <w:rPr>
                <w:rFonts w:ascii="Source Sans Pro" w:hAnsi="Source Sans Pro"/>
                <w:b/>
                <w:color w:val="FBFBFB"/>
                <w:sz w:val="22"/>
                <w:szCs w:val="22"/>
              </w:rPr>
              <w:t>Focus Area 5</w:t>
            </w:r>
            <w:r w:rsidR="00073555" w:rsidRPr="00A12A69">
              <w:rPr>
                <w:rFonts w:ascii="Source Sans Pro" w:hAnsi="Source Sans Pro"/>
                <w:b/>
                <w:color w:val="FBFBFB"/>
                <w:sz w:val="22"/>
                <w:szCs w:val="22"/>
              </w:rPr>
              <w:t xml:space="preserve"> – </w:t>
            </w:r>
            <w:r w:rsidR="00825B67" w:rsidRPr="00A12A69">
              <w:rPr>
                <w:rFonts w:ascii="Source Sans Pro" w:hAnsi="Source Sans Pro"/>
                <w:b/>
                <w:color w:val="FBFBFB"/>
                <w:sz w:val="22"/>
                <w:szCs w:val="22"/>
              </w:rPr>
              <w:t>HR as a Strategic Partner</w:t>
            </w:r>
            <w:r w:rsidR="00AB0422" w:rsidRPr="00A12A69">
              <w:rPr>
                <w:rFonts w:ascii="Source Sans Pro" w:hAnsi="Source Sans Pro"/>
                <w:b/>
                <w:color w:val="FBFBFB"/>
                <w:sz w:val="22"/>
                <w:szCs w:val="22"/>
              </w:rPr>
              <w:t xml:space="preserve"> - HR professionals act as consultants with managers to develop, implement, assess, and recommend HC policies and practices to achieve the organization’s shared vision.  Senior leaders, managers, HR professionals, and key stakeholders contribute to the HC vision and the agency’s broader strategic planning process.</w:t>
            </w:r>
          </w:p>
        </w:tc>
      </w:tr>
      <w:tr w:rsidR="006A2323" w:rsidRPr="00B17992" w14:paraId="54236ED5"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6" w:space="0" w:color="auto"/>
              <w:left w:val="single" w:sz="4" w:space="0" w:color="auto"/>
              <w:bottom w:val="single" w:sz="6" w:space="0" w:color="auto"/>
              <w:right w:val="single" w:sz="4" w:space="0" w:color="auto"/>
            </w:tcBorders>
            <w:shd w:val="clear" w:color="auto" w:fill="727477"/>
          </w:tcPr>
          <w:p w14:paraId="0D641918" w14:textId="77777777" w:rsidR="006A2323" w:rsidRPr="00A12A69" w:rsidRDefault="006A2323" w:rsidP="00F4744D">
            <w:pPr>
              <w:spacing w:before="20" w:after="20"/>
              <w:rPr>
                <w:rFonts w:ascii="Source Sans Pro" w:hAnsi="Source Sans Pro"/>
                <w:b/>
                <w:color w:val="FBFBFB"/>
                <w:sz w:val="22"/>
                <w:szCs w:val="22"/>
              </w:rPr>
            </w:pPr>
            <w:r w:rsidRPr="00A12A69">
              <w:rPr>
                <w:rFonts w:ascii="Source Sans Pro" w:hAnsi="Source Sans Pro"/>
                <w:b/>
                <w:color w:val="FBFBFB"/>
                <w:sz w:val="22"/>
                <w:szCs w:val="22"/>
              </w:rPr>
              <w:t>COMPLIANCE RELATED ITEMS</w:t>
            </w:r>
          </w:p>
        </w:tc>
      </w:tr>
      <w:tr w:rsidR="00031036" w:rsidRPr="00B17992" w14:paraId="32EDC38C"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727477"/>
          </w:tcPr>
          <w:p w14:paraId="222F0BCA" w14:textId="2836BB98" w:rsidR="00031036" w:rsidRPr="00A12A69" w:rsidRDefault="00031036" w:rsidP="00F4744D">
            <w:pPr>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6" w:space="0" w:color="auto"/>
              <w:left w:val="single" w:sz="4" w:space="0" w:color="auto"/>
              <w:bottom w:val="single" w:sz="6" w:space="0" w:color="auto"/>
              <w:right w:val="single" w:sz="4" w:space="0" w:color="auto"/>
            </w:tcBorders>
            <w:shd w:val="clear" w:color="auto" w:fill="727477"/>
          </w:tcPr>
          <w:p w14:paraId="6E5FB54C" w14:textId="5CAA7B6C" w:rsidR="00031036" w:rsidRPr="00A12A69" w:rsidRDefault="00B570C4" w:rsidP="00F4744D">
            <w:pPr>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6" w:space="0" w:color="auto"/>
              <w:left w:val="single" w:sz="4" w:space="0" w:color="auto"/>
              <w:bottom w:val="single" w:sz="6" w:space="0" w:color="auto"/>
              <w:right w:val="single" w:sz="4" w:space="0" w:color="auto"/>
            </w:tcBorders>
            <w:shd w:val="clear" w:color="auto" w:fill="727477"/>
          </w:tcPr>
          <w:p w14:paraId="68BB0F3B" w14:textId="77777777" w:rsidR="00031036" w:rsidRPr="00A12A69" w:rsidRDefault="00031036" w:rsidP="00F4744D">
            <w:pPr>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6" w:space="0" w:color="auto"/>
              <w:left w:val="single" w:sz="4" w:space="0" w:color="auto"/>
              <w:bottom w:val="single" w:sz="6" w:space="0" w:color="auto"/>
              <w:right w:val="single" w:sz="4" w:space="0" w:color="auto"/>
            </w:tcBorders>
            <w:shd w:val="clear" w:color="auto" w:fill="727477"/>
          </w:tcPr>
          <w:p w14:paraId="6B44368E" w14:textId="56C770E3" w:rsidR="00031036" w:rsidRPr="00A12A69" w:rsidRDefault="00031036" w:rsidP="00F4744D">
            <w:pPr>
              <w:spacing w:before="20" w:after="20"/>
              <w:rPr>
                <w:rFonts w:ascii="Source Sans Pro" w:hAnsi="Source Sans Pro"/>
                <w:b/>
                <w:color w:val="FBFBFB"/>
                <w:sz w:val="22"/>
                <w:szCs w:val="22"/>
              </w:rPr>
            </w:pPr>
            <w:r w:rsidRPr="00A12A69">
              <w:rPr>
                <w:rFonts w:ascii="Source Sans Pro" w:hAnsi="Source Sans Pro"/>
                <w:b/>
                <w:color w:val="FBFBFB"/>
                <w:sz w:val="22"/>
                <w:szCs w:val="22"/>
              </w:rPr>
              <w:t>Comment</w:t>
            </w:r>
            <w:r w:rsidR="00B570C4" w:rsidRPr="00A12A69">
              <w:rPr>
                <w:rFonts w:ascii="Source Sans Pro" w:hAnsi="Source Sans Pro"/>
                <w:b/>
                <w:color w:val="FBFBFB"/>
                <w:sz w:val="22"/>
                <w:szCs w:val="22"/>
              </w:rPr>
              <w:t>s</w:t>
            </w:r>
          </w:p>
        </w:tc>
      </w:tr>
      <w:tr w:rsidR="00031036" w:rsidRPr="00B17992" w14:paraId="2BB95776" w14:textId="77777777" w:rsidTr="00B179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auto"/>
          </w:tcPr>
          <w:p w14:paraId="4F2B56C4" w14:textId="77777777" w:rsidR="00031036" w:rsidRPr="00B17992" w:rsidRDefault="00031036" w:rsidP="00F4744D">
            <w:pPr>
              <w:spacing w:before="20" w:after="20"/>
              <w:rPr>
                <w:rFonts w:ascii="Source Sans Pro" w:hAnsi="Source Sans Pro"/>
                <w:b/>
                <w:sz w:val="22"/>
                <w:szCs w:val="22"/>
              </w:rPr>
            </w:pPr>
          </w:p>
        </w:tc>
        <w:tc>
          <w:tcPr>
            <w:tcW w:w="450" w:type="dxa"/>
            <w:tcBorders>
              <w:top w:val="single" w:sz="6" w:space="0" w:color="auto"/>
              <w:left w:val="single" w:sz="4" w:space="0" w:color="auto"/>
              <w:bottom w:val="single" w:sz="6" w:space="0" w:color="auto"/>
              <w:right w:val="single" w:sz="4" w:space="0" w:color="auto"/>
            </w:tcBorders>
            <w:shd w:val="clear" w:color="auto" w:fill="auto"/>
          </w:tcPr>
          <w:p w14:paraId="6673A34E" w14:textId="453CF90E" w:rsidR="00031036" w:rsidRPr="00B17992" w:rsidRDefault="00031036" w:rsidP="00F4744D">
            <w:pPr>
              <w:spacing w:before="20" w:after="20"/>
              <w:rPr>
                <w:rFonts w:ascii="Source Sans Pro" w:hAnsi="Source Sans Pro"/>
                <w:b/>
                <w:sz w:val="22"/>
                <w:szCs w:val="22"/>
              </w:rPr>
            </w:pPr>
          </w:p>
        </w:tc>
        <w:tc>
          <w:tcPr>
            <w:tcW w:w="5220" w:type="dxa"/>
            <w:tcBorders>
              <w:top w:val="single" w:sz="6" w:space="0" w:color="auto"/>
              <w:left w:val="single" w:sz="4" w:space="0" w:color="auto"/>
              <w:bottom w:val="single" w:sz="6" w:space="0" w:color="auto"/>
              <w:right w:val="single" w:sz="4" w:space="0" w:color="auto"/>
            </w:tcBorders>
            <w:shd w:val="clear" w:color="auto" w:fill="auto"/>
          </w:tcPr>
          <w:p w14:paraId="7D4CD22E" w14:textId="101D481B" w:rsidR="00031036" w:rsidRPr="00B17992" w:rsidRDefault="00031036" w:rsidP="00D47C93">
            <w:pPr>
              <w:spacing w:before="20" w:after="20"/>
              <w:rPr>
                <w:rFonts w:ascii="Source Sans Pro" w:hAnsi="Source Sans Pro"/>
                <w:sz w:val="22"/>
                <w:szCs w:val="22"/>
              </w:rPr>
            </w:pPr>
            <w:r w:rsidRPr="00B17992">
              <w:rPr>
                <w:rFonts w:ascii="Source Sans Pro" w:hAnsi="Source Sans Pro"/>
                <w:sz w:val="22"/>
                <w:szCs w:val="22"/>
              </w:rPr>
              <w:t>1. The human resources function implements strategic human capital plans on schedule, effectively, efficiently, and in compliance with legal and regulatory requirements. [</w:t>
            </w:r>
            <w:hyperlink r:id="rId20" w:history="1">
              <w:r w:rsidRPr="00897488">
                <w:rPr>
                  <w:rStyle w:val="Hyperlink"/>
                  <w:rFonts w:ascii="Source Sans Pro" w:hAnsi="Source Sans Pro"/>
                  <w:sz w:val="22"/>
                  <w:szCs w:val="22"/>
                </w:rPr>
                <w:t>5 CFR 250 Subpart B</w:t>
              </w:r>
            </w:hyperlink>
            <w:r w:rsidRPr="00B17992">
              <w:rPr>
                <w:rFonts w:ascii="Source Sans Pro" w:hAnsi="Source Sans Pro"/>
                <w:sz w:val="22"/>
                <w:szCs w:val="22"/>
              </w:rPr>
              <w:t xml:space="preserve"> and </w:t>
            </w:r>
            <w:hyperlink r:id="rId21" w:anchor="p-250.203(a)" w:history="1">
              <w:r w:rsidRPr="00194481">
                <w:rPr>
                  <w:rStyle w:val="Hyperlink"/>
                  <w:rFonts w:ascii="Source Sans Pro" w:hAnsi="Source Sans Pro"/>
                  <w:sz w:val="22"/>
                  <w:szCs w:val="22"/>
                </w:rPr>
                <w:t>5 CFR 250.203(a)</w:t>
              </w:r>
            </w:hyperlink>
            <w:r w:rsidRPr="00B17992">
              <w:rPr>
                <w:rFonts w:ascii="Source Sans Pro" w:hAnsi="Source Sans Pro"/>
                <w:sz w:val="22"/>
                <w:szCs w:val="22"/>
              </w:rPr>
              <w:t>] (Sources: Policy documents, case file review, and interviews with all HR staff)</w:t>
            </w:r>
          </w:p>
        </w:tc>
        <w:tc>
          <w:tcPr>
            <w:tcW w:w="4230" w:type="dxa"/>
            <w:tcBorders>
              <w:top w:val="single" w:sz="6" w:space="0" w:color="auto"/>
              <w:left w:val="single" w:sz="4" w:space="0" w:color="auto"/>
              <w:bottom w:val="single" w:sz="6" w:space="0" w:color="auto"/>
              <w:right w:val="single" w:sz="4" w:space="0" w:color="auto"/>
            </w:tcBorders>
            <w:shd w:val="clear" w:color="auto" w:fill="auto"/>
          </w:tcPr>
          <w:p w14:paraId="07282FAB" w14:textId="77777777" w:rsidR="00031036" w:rsidRPr="00B17992" w:rsidRDefault="00031036" w:rsidP="00F4744D">
            <w:pPr>
              <w:spacing w:before="20" w:after="20"/>
              <w:rPr>
                <w:rFonts w:ascii="Source Sans Pro" w:hAnsi="Source Sans Pro"/>
                <w:sz w:val="22"/>
                <w:szCs w:val="22"/>
              </w:rPr>
            </w:pPr>
          </w:p>
        </w:tc>
      </w:tr>
      <w:tr w:rsidR="00073555" w:rsidRPr="00B17992" w14:paraId="10BC8218"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60" w:type="dxa"/>
            <w:gridSpan w:val="4"/>
            <w:tcBorders>
              <w:top w:val="single" w:sz="6" w:space="0" w:color="auto"/>
              <w:left w:val="single" w:sz="4" w:space="0" w:color="auto"/>
              <w:bottom w:val="single" w:sz="6" w:space="0" w:color="auto"/>
              <w:right w:val="single" w:sz="4" w:space="0" w:color="auto"/>
            </w:tcBorders>
            <w:shd w:val="clear" w:color="auto" w:fill="727477"/>
          </w:tcPr>
          <w:p w14:paraId="005D2762" w14:textId="77777777" w:rsidR="00073555" w:rsidRPr="00A12A69" w:rsidRDefault="00073555" w:rsidP="00096362">
            <w:pPr>
              <w:spacing w:before="20" w:after="20"/>
              <w:rPr>
                <w:rFonts w:ascii="Source Sans Pro" w:hAnsi="Source Sans Pro"/>
                <w:b/>
                <w:color w:val="FBFBFB"/>
                <w:sz w:val="22"/>
                <w:szCs w:val="22"/>
              </w:rPr>
            </w:pPr>
            <w:r w:rsidRPr="00A12A69">
              <w:rPr>
                <w:rFonts w:ascii="Source Sans Pro" w:hAnsi="Source Sans Pro"/>
                <w:b/>
                <w:color w:val="FBFBFB"/>
                <w:sz w:val="22"/>
                <w:szCs w:val="22"/>
              </w:rPr>
              <w:t>EFFECTIVENESS AND EFFICIENCY ITEMS</w:t>
            </w:r>
          </w:p>
        </w:tc>
      </w:tr>
      <w:tr w:rsidR="00B570C4" w:rsidRPr="00B17992" w14:paraId="04F96F8C" w14:textId="77777777" w:rsidTr="000F3B8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0" w:type="dxa"/>
            <w:tcBorders>
              <w:top w:val="single" w:sz="6" w:space="0" w:color="auto"/>
              <w:left w:val="single" w:sz="4" w:space="0" w:color="auto"/>
              <w:bottom w:val="single" w:sz="6" w:space="0" w:color="auto"/>
              <w:right w:val="single" w:sz="4" w:space="0" w:color="auto"/>
            </w:tcBorders>
            <w:shd w:val="clear" w:color="auto" w:fill="727477"/>
          </w:tcPr>
          <w:p w14:paraId="6B4CD6E0" w14:textId="39BB94CC" w:rsidR="00B570C4" w:rsidRPr="00A12A69" w:rsidRDefault="00B570C4" w:rsidP="00096362">
            <w:pPr>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6" w:space="0" w:color="auto"/>
              <w:left w:val="single" w:sz="4" w:space="0" w:color="auto"/>
              <w:bottom w:val="single" w:sz="6" w:space="0" w:color="auto"/>
              <w:right w:val="single" w:sz="4" w:space="0" w:color="auto"/>
            </w:tcBorders>
            <w:shd w:val="clear" w:color="auto" w:fill="727477"/>
          </w:tcPr>
          <w:p w14:paraId="7DF4C12C" w14:textId="6C482CB9" w:rsidR="00B570C4" w:rsidRPr="00A12A69" w:rsidRDefault="00B570C4" w:rsidP="00096362">
            <w:pPr>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6" w:space="0" w:color="auto"/>
              <w:left w:val="single" w:sz="4" w:space="0" w:color="auto"/>
              <w:bottom w:val="single" w:sz="6" w:space="0" w:color="auto"/>
              <w:right w:val="single" w:sz="4" w:space="0" w:color="auto"/>
            </w:tcBorders>
            <w:shd w:val="clear" w:color="auto" w:fill="727477"/>
          </w:tcPr>
          <w:p w14:paraId="31A3ACA5" w14:textId="34866A80" w:rsidR="00B570C4" w:rsidRPr="00A12A69" w:rsidRDefault="00B570C4" w:rsidP="00096362">
            <w:pPr>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6" w:space="0" w:color="auto"/>
              <w:left w:val="single" w:sz="4" w:space="0" w:color="auto"/>
              <w:bottom w:val="single" w:sz="6" w:space="0" w:color="auto"/>
              <w:right w:val="single" w:sz="4" w:space="0" w:color="auto"/>
            </w:tcBorders>
            <w:shd w:val="clear" w:color="auto" w:fill="727477"/>
          </w:tcPr>
          <w:p w14:paraId="61A4A922" w14:textId="3ED2E933" w:rsidR="00B570C4" w:rsidRPr="00A12A69" w:rsidRDefault="00B570C4" w:rsidP="00096362">
            <w:pPr>
              <w:spacing w:before="20" w:after="20"/>
              <w:rPr>
                <w:rFonts w:ascii="Source Sans Pro" w:hAnsi="Source Sans Pro"/>
                <w:b/>
                <w:color w:val="FBFBFB"/>
                <w:sz w:val="22"/>
                <w:szCs w:val="22"/>
              </w:rPr>
            </w:pPr>
            <w:r w:rsidRPr="00A12A69">
              <w:rPr>
                <w:rFonts w:ascii="Source Sans Pro" w:hAnsi="Source Sans Pro"/>
                <w:b/>
                <w:color w:val="FBFBFB"/>
                <w:sz w:val="22"/>
                <w:szCs w:val="22"/>
              </w:rPr>
              <w:t>Comments</w:t>
            </w:r>
          </w:p>
        </w:tc>
      </w:tr>
      <w:tr w:rsidR="00031036" w:rsidRPr="00B17992" w14:paraId="48A6467D"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39A232BC"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2AD77BA2" w14:textId="4F98F2AA"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27AEBE71" w14:textId="63C4310F" w:rsidR="00031036" w:rsidRPr="00B17992" w:rsidRDefault="00031036" w:rsidP="00D47C93">
            <w:pPr>
              <w:widowControl/>
              <w:rPr>
                <w:rFonts w:ascii="Source Sans Pro" w:hAnsi="Source Sans Pro"/>
                <w:sz w:val="22"/>
                <w:szCs w:val="22"/>
              </w:rPr>
            </w:pPr>
            <w:r w:rsidRPr="00B17992">
              <w:rPr>
                <w:rFonts w:ascii="Source Sans Pro" w:hAnsi="Source Sans Pro"/>
                <w:sz w:val="22"/>
                <w:szCs w:val="22"/>
              </w:rPr>
              <w:t>1. Senior leadership recognizes the importance of HR being an integral part of the agency. Participation from all departments throughout the agency ensures that leadership makes sound business decisions based on the impact those decisions will have on the organization and its workforce. (Source: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75CCB0C4" w14:textId="50795052" w:rsidR="00031036" w:rsidRPr="00B17992" w:rsidRDefault="00031036" w:rsidP="57EB65A2">
            <w:pPr>
              <w:widowControl/>
              <w:spacing w:before="20" w:after="20"/>
              <w:rPr>
                <w:rFonts w:ascii="Source Sans Pro" w:hAnsi="Source Sans Pro"/>
                <w:b/>
                <w:bCs/>
                <w:sz w:val="22"/>
                <w:szCs w:val="22"/>
              </w:rPr>
            </w:pPr>
          </w:p>
        </w:tc>
      </w:tr>
      <w:tr w:rsidR="00031036" w:rsidRPr="00B17992" w14:paraId="2649DDB2"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40BD6F99"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2DEB09D8" w14:textId="359F70F6"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2CE5748B" w14:textId="2F9D2B03" w:rsidR="00031036" w:rsidRPr="00B17992" w:rsidRDefault="00031036" w:rsidP="00167F89">
            <w:pPr>
              <w:widowControl/>
              <w:rPr>
                <w:rFonts w:ascii="Source Sans Pro" w:hAnsi="Source Sans Pro"/>
                <w:sz w:val="22"/>
                <w:szCs w:val="22"/>
              </w:rPr>
            </w:pPr>
            <w:r w:rsidRPr="00B17992">
              <w:rPr>
                <w:rFonts w:ascii="Source Sans Pro" w:hAnsi="Source Sans Pro"/>
                <w:sz w:val="22"/>
                <w:szCs w:val="22"/>
              </w:rPr>
              <w:t xml:space="preserve">2. The human capital function has the appropriate resources to ensure that both strategic and </w:t>
            </w:r>
            <w:r w:rsidRPr="00B17992">
              <w:rPr>
                <w:rFonts w:ascii="Source Sans Pro" w:hAnsi="Source Sans Pro"/>
                <w:sz w:val="22"/>
                <w:szCs w:val="22"/>
              </w:rPr>
              <w:lastRenderedPageBreak/>
              <w:t>transactional activities are performed effectively and in compliance with laws and regulations. (Sources: Policy documents, case file review, and interviews with all HR staff)</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79B4C080" w14:textId="5EEECC6F" w:rsidR="00031036" w:rsidRPr="00B17992" w:rsidRDefault="00031036" w:rsidP="57EB65A2">
            <w:pPr>
              <w:widowControl/>
              <w:spacing w:before="20" w:after="20"/>
              <w:rPr>
                <w:rFonts w:ascii="Source Sans Pro" w:hAnsi="Source Sans Pro"/>
                <w:b/>
                <w:bCs/>
                <w:sz w:val="22"/>
                <w:szCs w:val="22"/>
              </w:rPr>
            </w:pPr>
          </w:p>
        </w:tc>
      </w:tr>
      <w:tr w:rsidR="00825B67" w:rsidRPr="00B17992" w14:paraId="4EF7F705" w14:textId="77777777" w:rsidTr="000F3B8F">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7ACABE6B" w14:textId="77777777" w:rsidR="00825B67" w:rsidRPr="00A12A69" w:rsidRDefault="00825B67"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Focus Area 6 – Organizational Development</w:t>
            </w:r>
            <w:r w:rsidR="00AB0422" w:rsidRPr="00A12A69">
              <w:rPr>
                <w:rFonts w:ascii="Source Sans Pro" w:hAnsi="Source Sans Pro"/>
                <w:b/>
                <w:color w:val="FBFBFB"/>
                <w:sz w:val="22"/>
                <w:szCs w:val="22"/>
              </w:rPr>
              <w:t xml:space="preserve"> - Agency leadership establishes a systemic approach for evaluating organizational effectiveness, which improves mission objectives and performance by identifying actions to enhance and sustain continued mission accomplishment.</w:t>
            </w:r>
          </w:p>
        </w:tc>
      </w:tr>
      <w:tr w:rsidR="006A2323" w:rsidRPr="00B17992" w14:paraId="51A162A1" w14:textId="77777777" w:rsidTr="000F3B8F">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19CC673E" w14:textId="77777777" w:rsidR="006A2323" w:rsidRPr="00A12A69" w:rsidRDefault="006A2323"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COMPLIANCE RELATED ITEMS</w:t>
            </w:r>
          </w:p>
        </w:tc>
      </w:tr>
      <w:tr w:rsidR="00825B67" w:rsidRPr="00B17992" w14:paraId="51B3D52B" w14:textId="77777777" w:rsidTr="000F3B8F">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3751A1AA" w14:textId="77777777" w:rsidR="00825B67" w:rsidRPr="00A12A69" w:rsidRDefault="00825B67"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EFFECTIVENESS AND EFFCIENCY ITEMS</w:t>
            </w:r>
          </w:p>
        </w:tc>
      </w:tr>
      <w:tr w:rsidR="00B570C4" w:rsidRPr="00B17992" w14:paraId="4D38B7B4"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727477"/>
          </w:tcPr>
          <w:p w14:paraId="42ED51BE" w14:textId="4A6678AC" w:rsidR="00B570C4" w:rsidRPr="00A12A69" w:rsidRDefault="00B570C4"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2DA6A08A" w14:textId="58302FDB" w:rsidR="00B570C4" w:rsidRPr="00A12A69" w:rsidRDefault="00B570C4"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4" w:space="0" w:color="auto"/>
              <w:left w:val="single" w:sz="4" w:space="0" w:color="auto"/>
              <w:bottom w:val="single" w:sz="4" w:space="0" w:color="auto"/>
              <w:right w:val="single" w:sz="4" w:space="0" w:color="auto"/>
            </w:tcBorders>
            <w:shd w:val="clear" w:color="auto" w:fill="727477"/>
          </w:tcPr>
          <w:p w14:paraId="6C6991A4" w14:textId="16D8C650" w:rsidR="00B570C4" w:rsidRPr="00A12A69" w:rsidRDefault="00B570C4"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4" w:space="0" w:color="auto"/>
              <w:left w:val="single" w:sz="4" w:space="0" w:color="auto"/>
              <w:bottom w:val="single" w:sz="4" w:space="0" w:color="auto"/>
              <w:right w:val="single" w:sz="4" w:space="0" w:color="auto"/>
            </w:tcBorders>
            <w:shd w:val="clear" w:color="auto" w:fill="727477"/>
          </w:tcPr>
          <w:p w14:paraId="43AFE032" w14:textId="094226E7" w:rsidR="00B570C4" w:rsidRPr="00A12A69" w:rsidRDefault="00B570C4"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Comments</w:t>
            </w:r>
          </w:p>
        </w:tc>
      </w:tr>
      <w:tr w:rsidR="00031036" w:rsidRPr="00B17992" w14:paraId="79083BDB"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1411A6CE"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7B05A75D" w14:textId="694EEE1C"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22F28556" w14:textId="1166CB97" w:rsidR="00031036" w:rsidRPr="00B17992" w:rsidRDefault="00031036" w:rsidP="00B42F12">
            <w:pPr>
              <w:widowControl/>
              <w:rPr>
                <w:rFonts w:ascii="Source Sans Pro" w:hAnsi="Source Sans Pro"/>
                <w:sz w:val="22"/>
                <w:szCs w:val="22"/>
              </w:rPr>
            </w:pPr>
            <w:r w:rsidRPr="00B17992">
              <w:rPr>
                <w:rFonts w:ascii="Source Sans Pro" w:hAnsi="Source Sans Pro"/>
                <w:sz w:val="22"/>
                <w:szCs w:val="22"/>
              </w:rPr>
              <w:t>1. The organization reviews and modifies its organizational structure, as needed to help it achieve its mission and objectives. (Source: Organizational charts)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4CF1F31B"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6188BE04"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69CEC591"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4BED33B9" w14:textId="1CF7CF0C"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65E62116" w14:textId="2945C4C8" w:rsidR="00031036" w:rsidRPr="00B17992" w:rsidRDefault="00031036" w:rsidP="00B42F12">
            <w:pPr>
              <w:widowControl/>
              <w:rPr>
                <w:rFonts w:ascii="Source Sans Pro" w:hAnsi="Source Sans Pro"/>
                <w:sz w:val="22"/>
                <w:szCs w:val="22"/>
              </w:rPr>
            </w:pPr>
            <w:r w:rsidRPr="00B17992">
              <w:rPr>
                <w:rFonts w:ascii="Source Sans Pro" w:hAnsi="Source Sans Pro"/>
                <w:sz w:val="22"/>
                <w:szCs w:val="22"/>
              </w:rPr>
              <w:t xml:space="preserve">2. The organization takes a long-range approach to improving its performance while considering the impact </w:t>
            </w:r>
            <w:r w:rsidR="00194481" w:rsidRPr="00B17992">
              <w:rPr>
                <w:rFonts w:ascii="Source Sans Pro" w:hAnsi="Source Sans Pro"/>
                <w:sz w:val="22"/>
                <w:szCs w:val="22"/>
              </w:rPr>
              <w:t>on</w:t>
            </w:r>
            <w:r w:rsidRPr="00B17992">
              <w:rPr>
                <w:rFonts w:ascii="Source Sans Pro" w:hAnsi="Source Sans Pro"/>
                <w:sz w:val="22"/>
                <w:szCs w:val="22"/>
              </w:rPr>
              <w:t xml:space="preserve"> the entire organization (i.e., </w:t>
            </w:r>
            <w:r w:rsidR="00194481" w:rsidRPr="00B17992">
              <w:rPr>
                <w:rFonts w:ascii="Source Sans Pro" w:hAnsi="Source Sans Pro"/>
                <w:sz w:val="22"/>
                <w:szCs w:val="22"/>
              </w:rPr>
              <w:t>it takes</w:t>
            </w:r>
            <w:r w:rsidRPr="00B17992">
              <w:rPr>
                <w:rFonts w:ascii="Source Sans Pro" w:hAnsi="Source Sans Pro"/>
                <w:sz w:val="22"/>
                <w:szCs w:val="22"/>
              </w:rPr>
              <w:t xml:space="preserve"> a systems approach). (Source: Policy documents and agency audit results)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489043E0"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5E4FE1EF"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0C926606"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55EE90E5" w14:textId="410C3678"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3C397B2E" w14:textId="61B9D7B2" w:rsidR="00031036" w:rsidRPr="00B17992" w:rsidRDefault="00031036" w:rsidP="00B42F12">
            <w:pPr>
              <w:widowControl/>
              <w:rPr>
                <w:rFonts w:ascii="Source Sans Pro" w:hAnsi="Source Sans Pro"/>
                <w:sz w:val="22"/>
                <w:szCs w:val="22"/>
              </w:rPr>
            </w:pPr>
            <w:r w:rsidRPr="00B17992">
              <w:rPr>
                <w:rFonts w:ascii="Source Sans Pro" w:hAnsi="Source Sans Pro"/>
                <w:sz w:val="22"/>
                <w:szCs w:val="22"/>
              </w:rPr>
              <w:t>3. Annual organizational performance plans, budgets, and performance reports document plans for and progress toward organizational development. (Source: Performance plans)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04377353"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02B80C57"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737FA0C6"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399B832A" w14:textId="712D576B"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1E03A6F8" w14:textId="02ADD465" w:rsidR="00031036" w:rsidRPr="00B17992" w:rsidRDefault="00031036" w:rsidP="00B42F12">
            <w:pPr>
              <w:widowControl/>
              <w:rPr>
                <w:rFonts w:ascii="Source Sans Pro" w:hAnsi="Source Sans Pro"/>
                <w:sz w:val="22"/>
                <w:szCs w:val="22"/>
              </w:rPr>
            </w:pPr>
            <w:r w:rsidRPr="00B17992">
              <w:rPr>
                <w:rFonts w:ascii="Source Sans Pro" w:hAnsi="Source Sans Pro"/>
                <w:sz w:val="22"/>
                <w:szCs w:val="22"/>
              </w:rPr>
              <w:t>4. Adequate resources are provided to support organizational development. (Sources: Policy documents and budget)</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0D29413A"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3698836E"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1BC517B0"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69BE16E8" w14:textId="2470F072"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3C81B00E" w14:textId="749B03F2"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 xml:space="preserve">5. The organization’s culture supports </w:t>
            </w:r>
            <w:r w:rsidR="00194481" w:rsidRPr="00B17992">
              <w:rPr>
                <w:rFonts w:ascii="Source Sans Pro" w:hAnsi="Source Sans Pro"/>
                <w:sz w:val="22"/>
                <w:szCs w:val="22"/>
              </w:rPr>
              <w:t>the achievement</w:t>
            </w:r>
            <w:r w:rsidRPr="00B17992">
              <w:rPr>
                <w:rFonts w:ascii="Source Sans Pro" w:hAnsi="Source Sans Pro"/>
                <w:sz w:val="22"/>
                <w:szCs w:val="22"/>
              </w:rPr>
              <w:t xml:space="preserve"> of the organization’s mission and strategic objectives. (Source: Agency’s Strategic Plan and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564BD789"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69A15CB5"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63C08365"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13F6D294" w14:textId="57549AB9"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7EF93368" w14:textId="7F79E7BC" w:rsidR="00031036" w:rsidRPr="00B17992" w:rsidRDefault="00031036" w:rsidP="00B42F12">
            <w:pPr>
              <w:widowControl/>
              <w:rPr>
                <w:rFonts w:ascii="Source Sans Pro" w:hAnsi="Source Sans Pro"/>
                <w:sz w:val="22"/>
                <w:szCs w:val="22"/>
              </w:rPr>
            </w:pPr>
            <w:r w:rsidRPr="00B17992">
              <w:rPr>
                <w:rFonts w:ascii="Source Sans Pro" w:hAnsi="Source Sans Pro"/>
                <w:sz w:val="22"/>
                <w:szCs w:val="22"/>
              </w:rPr>
              <w:t>6. Appraisal, feedback, reward, and recognition systems are consistent with and support the direction of desired organizational development. (Sources: Policy documents, performance management system, award system, and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39360D19"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52FA2960"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44D6792D"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6E6E89C8" w14:textId="7FF71466"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21A8AB6E" w14:textId="3A6CEAD6" w:rsidR="00031036" w:rsidRPr="00B17992" w:rsidRDefault="00031036" w:rsidP="00B42F12">
            <w:pPr>
              <w:widowControl/>
              <w:rPr>
                <w:rFonts w:ascii="Source Sans Pro" w:hAnsi="Source Sans Pro"/>
                <w:sz w:val="22"/>
                <w:szCs w:val="22"/>
              </w:rPr>
            </w:pPr>
            <w:r w:rsidRPr="00B17992">
              <w:rPr>
                <w:rFonts w:ascii="Source Sans Pro" w:hAnsi="Source Sans Pro"/>
                <w:sz w:val="22"/>
                <w:szCs w:val="22"/>
              </w:rPr>
              <w:t>7. The agency reviews the potential effects of organizational development initiatives that are targeted at specific systems on other organizational systems. (Sources: Policy documents and agency audit results)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5EC5527B" w14:textId="77777777" w:rsidR="00031036" w:rsidRPr="00B17992" w:rsidRDefault="00031036" w:rsidP="007A5004">
            <w:pPr>
              <w:widowControl/>
              <w:spacing w:before="20" w:after="20"/>
              <w:rPr>
                <w:rFonts w:ascii="Source Sans Pro" w:hAnsi="Source Sans Pro"/>
                <w:b/>
                <w:sz w:val="22"/>
                <w:szCs w:val="22"/>
              </w:rPr>
            </w:pPr>
          </w:p>
        </w:tc>
      </w:tr>
      <w:tr w:rsidR="00825B67" w:rsidRPr="00B17992" w14:paraId="6DB82EBC" w14:textId="77777777" w:rsidTr="000F3B8F">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621228E8" w14:textId="77777777" w:rsidR="00825B67" w:rsidRPr="00A12A69" w:rsidRDefault="00825B67"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Focus Area 7 – Change Management</w:t>
            </w:r>
            <w:r w:rsidR="00AB0422" w:rsidRPr="00A12A69">
              <w:rPr>
                <w:rFonts w:ascii="Source Sans Pro" w:hAnsi="Source Sans Pro"/>
                <w:b/>
                <w:color w:val="FBFBFB"/>
                <w:sz w:val="22"/>
                <w:szCs w:val="22"/>
              </w:rPr>
              <w:t xml:space="preserve"> - Agency leadership is committed to reviewing, implementing, and communicating organizational enhancements and collectively inspiring employees to achieve significant, sustained, and measurable improvements in performance on an ongoing and regular basis.</w:t>
            </w:r>
          </w:p>
        </w:tc>
      </w:tr>
      <w:tr w:rsidR="006A2323" w:rsidRPr="00B17992" w14:paraId="0551EFB8" w14:textId="77777777" w:rsidTr="000F3B8F">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4DE5D610" w14:textId="77777777" w:rsidR="006A2323" w:rsidRPr="00A12A69" w:rsidRDefault="006A2323"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COMPLIANCE RELATED ITEMS</w:t>
            </w:r>
          </w:p>
        </w:tc>
      </w:tr>
      <w:tr w:rsidR="00031036" w:rsidRPr="00B17992" w14:paraId="54D61A8E"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727477"/>
          </w:tcPr>
          <w:p w14:paraId="6882D499" w14:textId="74BDC977" w:rsidR="00031036" w:rsidRPr="00A12A69" w:rsidRDefault="00031036"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33661965" w14:textId="2FE6DB7C" w:rsidR="00031036" w:rsidRPr="00A12A69" w:rsidRDefault="00B570C4"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N</w:t>
            </w:r>
          </w:p>
        </w:tc>
        <w:tc>
          <w:tcPr>
            <w:tcW w:w="5220" w:type="dxa"/>
            <w:tcBorders>
              <w:top w:val="single" w:sz="4" w:space="0" w:color="auto"/>
              <w:left w:val="single" w:sz="4" w:space="0" w:color="auto"/>
              <w:bottom w:val="single" w:sz="4" w:space="0" w:color="auto"/>
              <w:right w:val="single" w:sz="4" w:space="0" w:color="auto"/>
            </w:tcBorders>
            <w:shd w:val="clear" w:color="auto" w:fill="727477"/>
          </w:tcPr>
          <w:p w14:paraId="6EE91054" w14:textId="77777777" w:rsidR="00031036" w:rsidRPr="00A12A69" w:rsidRDefault="00031036" w:rsidP="00A02564">
            <w:pPr>
              <w:widowControl/>
              <w:rPr>
                <w:rFonts w:ascii="Source Sans Pro" w:hAnsi="Source Sans Pro"/>
                <w:b/>
                <w:color w:val="FBFBFB"/>
                <w:sz w:val="22"/>
                <w:szCs w:val="22"/>
              </w:rPr>
            </w:pPr>
            <w:r w:rsidRPr="00A12A69">
              <w:rPr>
                <w:rFonts w:ascii="Source Sans Pro" w:hAnsi="Source Sans Pro"/>
                <w:b/>
                <w:color w:val="FBFBFB"/>
                <w:sz w:val="22"/>
                <w:szCs w:val="22"/>
              </w:rPr>
              <w:t>Review Item</w:t>
            </w:r>
          </w:p>
        </w:tc>
        <w:tc>
          <w:tcPr>
            <w:tcW w:w="4230" w:type="dxa"/>
            <w:tcBorders>
              <w:top w:val="single" w:sz="4" w:space="0" w:color="auto"/>
              <w:left w:val="single" w:sz="4" w:space="0" w:color="auto"/>
              <w:bottom w:val="single" w:sz="4" w:space="0" w:color="auto"/>
              <w:right w:val="single" w:sz="4" w:space="0" w:color="auto"/>
            </w:tcBorders>
            <w:shd w:val="clear" w:color="auto" w:fill="727477"/>
          </w:tcPr>
          <w:p w14:paraId="7E246225" w14:textId="467EE443" w:rsidR="00031036" w:rsidRPr="00A12A69" w:rsidRDefault="00031036"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Comment</w:t>
            </w:r>
            <w:r w:rsidR="00B570C4" w:rsidRPr="00A12A69">
              <w:rPr>
                <w:rFonts w:ascii="Source Sans Pro" w:hAnsi="Source Sans Pro"/>
                <w:b/>
                <w:color w:val="FBFBFB"/>
                <w:sz w:val="22"/>
                <w:szCs w:val="22"/>
              </w:rPr>
              <w:t>s</w:t>
            </w:r>
          </w:p>
        </w:tc>
      </w:tr>
      <w:tr w:rsidR="00031036" w:rsidRPr="00B17992" w14:paraId="39BE3AFF" w14:textId="77777777" w:rsidTr="00B17992">
        <w:tc>
          <w:tcPr>
            <w:tcW w:w="360" w:type="dxa"/>
            <w:tcBorders>
              <w:top w:val="single" w:sz="4" w:space="0" w:color="auto"/>
              <w:left w:val="single" w:sz="4" w:space="0" w:color="auto"/>
              <w:bottom w:val="single" w:sz="4" w:space="0" w:color="auto"/>
              <w:right w:val="single" w:sz="4" w:space="0" w:color="auto"/>
            </w:tcBorders>
            <w:shd w:val="clear" w:color="auto" w:fill="auto"/>
          </w:tcPr>
          <w:p w14:paraId="61C63B4A" w14:textId="77777777" w:rsidR="00031036" w:rsidRPr="00B17992" w:rsidRDefault="00031036" w:rsidP="007A5004">
            <w:pPr>
              <w:widowControl/>
              <w:spacing w:before="20" w:after="20"/>
              <w:rPr>
                <w:rFonts w:ascii="Source Sans Pro" w:hAnsi="Source Sans Pro"/>
                <w:b/>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4C58FD4" w14:textId="248A1EA4" w:rsidR="00031036" w:rsidRPr="00B17992" w:rsidRDefault="00031036" w:rsidP="007A5004">
            <w:pPr>
              <w:widowControl/>
              <w:spacing w:before="20" w:after="20"/>
              <w:rPr>
                <w:rFonts w:ascii="Source Sans Pro" w:hAnsi="Source Sans Pro"/>
                <w:b/>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A2B947B" w14:textId="54CF93FB"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1. The agency’s human capital management strategies, plans, and practices communicate in an open and transparent manner to facilitate cross-agency collaboration to achieve mission objectives.  [</w:t>
            </w:r>
            <w:hyperlink r:id="rId22" w:history="1">
              <w:r w:rsidRPr="00C949CE">
                <w:rPr>
                  <w:rStyle w:val="Hyperlink"/>
                  <w:rFonts w:ascii="Source Sans Pro" w:hAnsi="Source Sans Pro"/>
                  <w:sz w:val="22"/>
                  <w:szCs w:val="22"/>
                </w:rPr>
                <w:t>5 CFR 250.203(a)(3)</w:t>
              </w:r>
            </w:hyperlink>
            <w:r w:rsidRPr="00B17992">
              <w:rPr>
                <w:rFonts w:ascii="Source Sans Pro" w:hAnsi="Source Sans Pro"/>
                <w:sz w:val="22"/>
                <w:szCs w:val="22"/>
              </w:rPr>
              <w:t>] (Source: Agency’s Strategic Plan and HCOP)</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4EBEBB5" w14:textId="77777777" w:rsidR="00031036" w:rsidRPr="00B17992" w:rsidRDefault="00031036" w:rsidP="007A5004">
            <w:pPr>
              <w:widowControl/>
              <w:spacing w:before="20" w:after="20"/>
              <w:rPr>
                <w:rFonts w:ascii="Source Sans Pro" w:hAnsi="Source Sans Pro"/>
                <w:b/>
                <w:sz w:val="22"/>
                <w:szCs w:val="22"/>
              </w:rPr>
            </w:pPr>
          </w:p>
        </w:tc>
      </w:tr>
      <w:tr w:rsidR="00825B67" w:rsidRPr="00B17992" w14:paraId="1E72F168" w14:textId="77777777" w:rsidTr="000F3B8F">
        <w:tc>
          <w:tcPr>
            <w:tcW w:w="10260" w:type="dxa"/>
            <w:gridSpan w:val="4"/>
            <w:tcBorders>
              <w:top w:val="single" w:sz="4" w:space="0" w:color="auto"/>
              <w:left w:val="single" w:sz="4" w:space="0" w:color="auto"/>
              <w:bottom w:val="single" w:sz="4" w:space="0" w:color="auto"/>
              <w:right w:val="single" w:sz="4" w:space="0" w:color="auto"/>
            </w:tcBorders>
            <w:shd w:val="clear" w:color="auto" w:fill="727477"/>
          </w:tcPr>
          <w:p w14:paraId="51EA23F9" w14:textId="77777777" w:rsidR="00825B67" w:rsidRPr="00A12A69" w:rsidRDefault="00825B67"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EFFECTIVENESS AND EFFCIENCY ITEMS</w:t>
            </w:r>
          </w:p>
        </w:tc>
      </w:tr>
      <w:tr w:rsidR="006D509E" w:rsidRPr="00B17992" w14:paraId="134EB0B6"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727477"/>
          </w:tcPr>
          <w:p w14:paraId="059C6419" w14:textId="4CDDE180" w:rsidR="006D509E" w:rsidRPr="00A12A69" w:rsidRDefault="006D509E" w:rsidP="007A5004">
            <w:pPr>
              <w:widowControl/>
              <w:spacing w:before="20" w:after="20"/>
              <w:rPr>
                <w:rFonts w:ascii="Source Sans Pro" w:hAnsi="Source Sans Pro"/>
                <w:b/>
                <w:bCs/>
                <w:color w:val="FBFBFB"/>
                <w:sz w:val="22"/>
                <w:szCs w:val="22"/>
              </w:rPr>
            </w:pPr>
            <w:r w:rsidRPr="00A12A69">
              <w:rPr>
                <w:rFonts w:ascii="Source Sans Pro" w:hAnsi="Source Sans Pro"/>
                <w:b/>
                <w:bCs/>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5BB8B95E" w14:textId="7720CBDB" w:rsidR="006D509E" w:rsidRPr="00A12A69" w:rsidRDefault="006D509E" w:rsidP="007A5004">
            <w:pPr>
              <w:widowControl/>
              <w:spacing w:before="20" w:after="20"/>
              <w:rPr>
                <w:rFonts w:ascii="Source Sans Pro" w:hAnsi="Source Sans Pro"/>
                <w:b/>
                <w:bCs/>
                <w:color w:val="FBFBFB"/>
                <w:sz w:val="22"/>
                <w:szCs w:val="22"/>
              </w:rPr>
            </w:pPr>
            <w:r w:rsidRPr="00A12A69">
              <w:rPr>
                <w:rFonts w:ascii="Source Sans Pro" w:hAnsi="Source Sans Pro"/>
                <w:b/>
                <w:bCs/>
                <w:color w:val="FBFBFB"/>
                <w:sz w:val="22"/>
                <w:szCs w:val="22"/>
              </w:rPr>
              <w:t>N</w:t>
            </w:r>
          </w:p>
        </w:tc>
        <w:tc>
          <w:tcPr>
            <w:tcW w:w="5220" w:type="dxa"/>
            <w:tcBorders>
              <w:top w:val="single" w:sz="4" w:space="0" w:color="auto"/>
              <w:left w:val="single" w:sz="4" w:space="0" w:color="auto"/>
              <w:bottom w:val="single" w:sz="4" w:space="0" w:color="auto"/>
              <w:right w:val="single" w:sz="4" w:space="0" w:color="auto"/>
            </w:tcBorders>
            <w:shd w:val="clear" w:color="auto" w:fill="727477"/>
          </w:tcPr>
          <w:p w14:paraId="58AC4462" w14:textId="2D2D8D01" w:rsidR="006D509E" w:rsidRPr="00A12A69" w:rsidRDefault="006D509E" w:rsidP="00A02564">
            <w:pPr>
              <w:widowControl/>
              <w:rPr>
                <w:rFonts w:ascii="Source Sans Pro" w:hAnsi="Source Sans Pro"/>
                <w:b/>
                <w:bCs/>
                <w:color w:val="FBFBFB"/>
                <w:sz w:val="22"/>
                <w:szCs w:val="22"/>
              </w:rPr>
            </w:pPr>
            <w:r w:rsidRPr="00A12A69">
              <w:rPr>
                <w:rFonts w:ascii="Source Sans Pro" w:hAnsi="Source Sans Pro"/>
                <w:b/>
                <w:bCs/>
                <w:color w:val="FBFBFB"/>
                <w:sz w:val="22"/>
                <w:szCs w:val="22"/>
              </w:rPr>
              <w:t>Review Item</w:t>
            </w:r>
          </w:p>
        </w:tc>
        <w:tc>
          <w:tcPr>
            <w:tcW w:w="4230" w:type="dxa"/>
            <w:tcBorders>
              <w:top w:val="single" w:sz="4" w:space="0" w:color="auto"/>
              <w:left w:val="single" w:sz="4" w:space="0" w:color="auto"/>
              <w:bottom w:val="single" w:sz="4" w:space="0" w:color="auto"/>
              <w:right w:val="single" w:sz="4" w:space="0" w:color="auto"/>
            </w:tcBorders>
            <w:shd w:val="clear" w:color="auto" w:fill="727477"/>
          </w:tcPr>
          <w:p w14:paraId="63C83965" w14:textId="4AA42348" w:rsidR="006D509E" w:rsidRPr="00A12A69" w:rsidRDefault="006D509E" w:rsidP="007A5004">
            <w:pPr>
              <w:widowControl/>
              <w:spacing w:before="20" w:after="20"/>
              <w:rPr>
                <w:rFonts w:ascii="Source Sans Pro" w:hAnsi="Source Sans Pro"/>
                <w:b/>
                <w:color w:val="FBFBFB"/>
                <w:sz w:val="22"/>
                <w:szCs w:val="22"/>
              </w:rPr>
            </w:pPr>
            <w:r w:rsidRPr="00A12A69">
              <w:rPr>
                <w:rFonts w:ascii="Source Sans Pro" w:hAnsi="Source Sans Pro"/>
                <w:b/>
                <w:color w:val="FBFBFB"/>
                <w:sz w:val="22"/>
                <w:szCs w:val="22"/>
              </w:rPr>
              <w:t>Comments</w:t>
            </w:r>
          </w:p>
        </w:tc>
      </w:tr>
      <w:tr w:rsidR="00031036" w:rsidRPr="00B17992" w14:paraId="3558B214"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0BDE66D8"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3AA3F67A" w14:textId="128177D2"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3F337C0A" w14:textId="77777777"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1. Top leaders consider the implications that major organizational changes are likely to have on workforce morale and performance. (Sources: HCOP and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352A5DAE"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7FD393D3"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5B0EB698"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26B48940" w14:textId="66580D9A"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770229DF" w14:textId="77777777"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2. Top leadership and line management play a key role in the introduction, communication and implementation of organizational development and change. (Sources: HCOP and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290D571C"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09EA3257"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67D9A521"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72DB10DE" w14:textId="766DA82C"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5923015E" w14:textId="0C072386"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3. The human capital function regularly delivers understandable communications to managers, supervisors, and employees on the strategic human capital initiatives that will affect them. (Sources: HCOP and HCRs)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2EF86291"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35C64C48"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769CC390"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7899E907" w14:textId="7AB115C3"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438D9EF0" w14:textId="2491E4E6"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4. The human capital function has the competencies needed to provide effective guidance to the organization’s leaders on implementing organizational change (e.g., Organizational Awareness; Client Engagement/Change Management, Customer Service; Legal, Government &amp; Jurisprudence). (Sources: HCSRs)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2B173E85"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43F72D21"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1865F65C"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13694970" w14:textId="0D1C794B"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49331B03" w14:textId="77777777"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5. The agency uses a variety of channels (e.g., newsletters, intranet, town halls) to communicate the business case and shared vision. (Sources: HCOP and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48A02D50"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34893AA3"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0B93A98D"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7C8B275F" w14:textId="24D49CE4"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0172664B" w14:textId="77777777"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6. When the organization introduces change, it communicates the advantages of, as well as realistic expectations for the change to employees. (Sources: HCOP and interviews)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1CCB0B9D" w14:textId="77777777" w:rsidR="00031036" w:rsidRPr="00B17992" w:rsidRDefault="00031036" w:rsidP="007A5004">
            <w:pPr>
              <w:widowControl/>
              <w:spacing w:before="20" w:after="20"/>
              <w:rPr>
                <w:rFonts w:ascii="Source Sans Pro" w:hAnsi="Source Sans Pro"/>
                <w:b/>
                <w:sz w:val="22"/>
                <w:szCs w:val="22"/>
              </w:rPr>
            </w:pPr>
          </w:p>
        </w:tc>
      </w:tr>
      <w:tr w:rsidR="00031036" w:rsidRPr="00B17992" w14:paraId="120EAD59" w14:textId="77777777" w:rsidTr="000F3B8F">
        <w:tc>
          <w:tcPr>
            <w:tcW w:w="360" w:type="dxa"/>
            <w:tcBorders>
              <w:top w:val="single" w:sz="4" w:space="0" w:color="auto"/>
              <w:left w:val="single" w:sz="4" w:space="0" w:color="auto"/>
              <w:bottom w:val="single" w:sz="4" w:space="0" w:color="auto"/>
              <w:right w:val="single" w:sz="4" w:space="0" w:color="auto"/>
            </w:tcBorders>
            <w:shd w:val="clear" w:color="auto" w:fill="BFBFBF"/>
          </w:tcPr>
          <w:p w14:paraId="65758F35" w14:textId="77777777" w:rsidR="00031036" w:rsidRPr="00B17992" w:rsidRDefault="00031036" w:rsidP="007A5004">
            <w:pPr>
              <w:widowControl/>
              <w:spacing w:before="20" w:after="20"/>
              <w:rPr>
                <w:rFonts w:ascii="Source Sans Pro" w:hAnsi="Source Sans Pro"/>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BFBFBF"/>
          </w:tcPr>
          <w:p w14:paraId="0F9B51D4" w14:textId="573D4B10" w:rsidR="00031036" w:rsidRPr="00B17992" w:rsidRDefault="00031036" w:rsidP="007A5004">
            <w:pPr>
              <w:widowControl/>
              <w:spacing w:before="20" w:after="20"/>
              <w:rPr>
                <w:rFonts w:ascii="Source Sans Pro" w:hAnsi="Source Sans Pro"/>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BFBFBF"/>
          </w:tcPr>
          <w:p w14:paraId="549EDC3D" w14:textId="77777777" w:rsidR="00031036" w:rsidRPr="00B17992" w:rsidRDefault="00031036" w:rsidP="00A02564">
            <w:pPr>
              <w:widowControl/>
              <w:rPr>
                <w:rFonts w:ascii="Source Sans Pro" w:hAnsi="Source Sans Pro"/>
                <w:sz w:val="22"/>
                <w:szCs w:val="22"/>
              </w:rPr>
            </w:pPr>
            <w:r w:rsidRPr="00B17992">
              <w:rPr>
                <w:rFonts w:ascii="Source Sans Pro" w:hAnsi="Source Sans Pro"/>
                <w:sz w:val="22"/>
                <w:szCs w:val="22"/>
              </w:rPr>
              <w:t>7. The organization monitors and evaluates the effects of organizational development and change management initiatives on its culture and performance to use the evaluations to make improvements. (Sources: HCSRs)</w:t>
            </w: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6D73E46A" w14:textId="77777777" w:rsidR="00031036" w:rsidRPr="00B17992" w:rsidRDefault="00031036" w:rsidP="007A5004">
            <w:pPr>
              <w:widowControl/>
              <w:spacing w:before="20" w:after="20"/>
              <w:rPr>
                <w:rFonts w:ascii="Source Sans Pro" w:hAnsi="Source Sans Pro"/>
                <w:b/>
                <w:sz w:val="22"/>
                <w:szCs w:val="22"/>
              </w:rPr>
            </w:pPr>
          </w:p>
        </w:tc>
      </w:tr>
      <w:tr w:rsidR="00CA3B2F" w:rsidRPr="00B17992" w14:paraId="031FB450" w14:textId="77777777" w:rsidTr="00941C01">
        <w:tc>
          <w:tcPr>
            <w:tcW w:w="10260" w:type="dxa"/>
            <w:gridSpan w:val="4"/>
            <w:tcBorders>
              <w:top w:val="single" w:sz="4" w:space="0" w:color="auto"/>
              <w:left w:val="single" w:sz="4" w:space="0" w:color="auto"/>
              <w:bottom w:val="single" w:sz="4" w:space="0" w:color="auto"/>
              <w:right w:val="single" w:sz="4" w:space="0" w:color="auto"/>
            </w:tcBorders>
            <w:shd w:val="clear" w:color="auto" w:fill="auto"/>
          </w:tcPr>
          <w:p w14:paraId="73B0D41F" w14:textId="23A9C3A7" w:rsidR="00CA3B2F" w:rsidRDefault="00CA3B2F" w:rsidP="00194481">
            <w:pPr>
              <w:pStyle w:val="Heading2"/>
              <w:rPr>
                <w:rFonts w:ascii="Source Sans Pro" w:hAnsi="Source Sans Pro"/>
                <w:b w:val="0"/>
                <w:szCs w:val="22"/>
              </w:rPr>
            </w:pPr>
            <w:bookmarkStart w:id="0" w:name="_Case_File_Summary/Comments:"/>
            <w:bookmarkEnd w:id="0"/>
            <w:r w:rsidRPr="00C33FC6">
              <w:rPr>
                <w:rStyle w:val="normaltextrun"/>
                <w:rFonts w:ascii="Source Sans Pro" w:hAnsi="Source Sans Pro"/>
                <w:color w:val="000000"/>
                <w:szCs w:val="22"/>
                <w:shd w:val="clear" w:color="auto" w:fill="FFFFFF"/>
              </w:rPr>
              <w:t>Case File Summary/Comments:</w:t>
            </w:r>
          </w:p>
          <w:p w14:paraId="66B4C6CE" w14:textId="77777777" w:rsidR="000F3B8F" w:rsidRDefault="000F3B8F" w:rsidP="007A5004">
            <w:pPr>
              <w:widowControl/>
              <w:spacing w:before="20" w:after="20"/>
              <w:rPr>
                <w:rFonts w:ascii="Source Sans Pro" w:hAnsi="Source Sans Pro"/>
                <w:b/>
                <w:sz w:val="22"/>
                <w:szCs w:val="22"/>
              </w:rPr>
            </w:pPr>
          </w:p>
          <w:p w14:paraId="576970F8" w14:textId="7950F5C2" w:rsidR="00194481" w:rsidRPr="00B17992" w:rsidRDefault="00194481" w:rsidP="007A5004">
            <w:pPr>
              <w:widowControl/>
              <w:spacing w:before="20" w:after="20"/>
              <w:rPr>
                <w:rFonts w:ascii="Source Sans Pro" w:hAnsi="Source Sans Pro"/>
                <w:b/>
                <w:sz w:val="22"/>
                <w:szCs w:val="22"/>
              </w:rPr>
            </w:pPr>
          </w:p>
        </w:tc>
      </w:tr>
    </w:tbl>
    <w:p w14:paraId="7C2FC6ED" w14:textId="7F845E4E" w:rsidR="007B4D2E" w:rsidRPr="00FC0528" w:rsidRDefault="00FC0528" w:rsidP="00C33FC6">
      <w:pPr>
        <w:rPr>
          <w:rFonts w:ascii="Source Sans Pro" w:hAnsi="Source Sans Pro"/>
          <w:b/>
          <w:bCs/>
          <w:sz w:val="22"/>
          <w:szCs w:val="22"/>
        </w:rPr>
      </w:pPr>
      <w:r w:rsidRPr="00FC0528">
        <w:rPr>
          <w:rFonts w:ascii="Source Sans Pro" w:hAnsi="Source Sans Pro"/>
          <w:b/>
          <w:bCs/>
          <w:sz w:val="22"/>
          <w:szCs w:val="22"/>
        </w:rPr>
        <w:t>Reviewer/Title: ___________________________________ Date: ___________________</w:t>
      </w:r>
    </w:p>
    <w:sectPr w:rsidR="007B4D2E" w:rsidRPr="00FC0528" w:rsidSect="00825B67">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C67AA" w14:textId="77777777" w:rsidR="00AF08C9" w:rsidRDefault="00AF08C9" w:rsidP="007B4D2E">
      <w:r>
        <w:separator/>
      </w:r>
    </w:p>
  </w:endnote>
  <w:endnote w:type="continuationSeparator" w:id="0">
    <w:p w14:paraId="35928426" w14:textId="77777777" w:rsidR="00AF08C9" w:rsidRDefault="00AF08C9" w:rsidP="007B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311707"/>
      <w:docPartObj>
        <w:docPartGallery w:val="Page Numbers (Bottom of Page)"/>
        <w:docPartUnique/>
      </w:docPartObj>
    </w:sdtPr>
    <w:sdtEndPr>
      <w:rPr>
        <w:noProof/>
      </w:rPr>
    </w:sdtEndPr>
    <w:sdtContent>
      <w:p w14:paraId="2B55399D" w14:textId="77777777" w:rsidR="000D3151" w:rsidRDefault="000D3151">
        <w:pPr>
          <w:pStyle w:val="Footer"/>
          <w:jc w:val="right"/>
        </w:pPr>
        <w:r>
          <w:fldChar w:fldCharType="begin"/>
        </w:r>
        <w:r>
          <w:instrText xml:space="preserve"> PAGE   \* MERGEFORMAT </w:instrText>
        </w:r>
        <w:r>
          <w:fldChar w:fldCharType="separate"/>
        </w:r>
        <w:r w:rsidR="00107515">
          <w:rPr>
            <w:noProof/>
          </w:rPr>
          <w:t>1</w:t>
        </w:r>
        <w:r>
          <w:rPr>
            <w:noProof/>
          </w:rPr>
          <w:fldChar w:fldCharType="end"/>
        </w:r>
      </w:p>
    </w:sdtContent>
  </w:sdt>
  <w:p w14:paraId="7F90084F" w14:textId="77777777" w:rsidR="000D3151" w:rsidRDefault="000D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EC92" w14:textId="77777777" w:rsidR="00AF08C9" w:rsidRDefault="00AF08C9" w:rsidP="007B4D2E">
      <w:r>
        <w:separator/>
      </w:r>
    </w:p>
  </w:footnote>
  <w:footnote w:type="continuationSeparator" w:id="0">
    <w:p w14:paraId="19A1C8D8" w14:textId="77777777" w:rsidR="00AF08C9" w:rsidRDefault="00AF08C9" w:rsidP="007B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8354" w14:textId="77777777" w:rsidR="007B4D2E" w:rsidRPr="0059690D" w:rsidRDefault="00301FED" w:rsidP="007B4D2E">
    <w:pPr>
      <w:pStyle w:val="Header"/>
      <w:jc w:val="center"/>
      <w:rPr>
        <w:rFonts w:ascii="Source Sans Pro" w:hAnsi="Source Sans Pro"/>
        <w:b/>
        <w:sz w:val="28"/>
        <w:szCs w:val="28"/>
      </w:rPr>
    </w:pPr>
    <w:r w:rsidRPr="0059690D">
      <w:rPr>
        <w:rFonts w:ascii="Source Sans Pro" w:hAnsi="Source Sans Pro"/>
        <w:b/>
        <w:sz w:val="28"/>
        <w:szCs w:val="28"/>
      </w:rPr>
      <w:t>STRATEGIC PLANNING AND ALIGNMENT</w:t>
    </w:r>
    <w:r w:rsidR="007B4D2E" w:rsidRPr="0059690D">
      <w:rPr>
        <w:rFonts w:ascii="Source Sans Pro" w:hAnsi="Source Sans Pro"/>
        <w:b/>
        <w:sz w:val="28"/>
        <w:szCs w:val="28"/>
      </w:rPr>
      <w:t xml:space="preserve"> SYSTEM</w:t>
    </w:r>
    <w:r w:rsidR="00591DC4" w:rsidRPr="0059690D">
      <w:rPr>
        <w:rFonts w:ascii="Source Sans Pro" w:hAnsi="Source Sans Pro"/>
        <w:b/>
        <w:sz w:val="28"/>
        <w:szCs w:val="28"/>
      </w:rPr>
      <w:t xml:space="preserve"> </w:t>
    </w:r>
    <w:r w:rsidR="00D214E9" w:rsidRPr="0059690D">
      <w:rPr>
        <w:rFonts w:ascii="Source Sans Pro" w:hAnsi="Source Sans Pro"/>
        <w:b/>
        <w:sz w:val="28"/>
        <w:szCs w:val="28"/>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AD7"/>
    <w:multiLevelType w:val="hybridMultilevel"/>
    <w:tmpl w:val="0C384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1A79"/>
    <w:multiLevelType w:val="hybridMultilevel"/>
    <w:tmpl w:val="8294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5609"/>
    <w:multiLevelType w:val="hybridMultilevel"/>
    <w:tmpl w:val="BF46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11F2"/>
    <w:multiLevelType w:val="hybridMultilevel"/>
    <w:tmpl w:val="F86CE996"/>
    <w:lvl w:ilvl="0" w:tplc="82300AE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736B"/>
    <w:multiLevelType w:val="hybridMultilevel"/>
    <w:tmpl w:val="365CE7EA"/>
    <w:lvl w:ilvl="0" w:tplc="84644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1577"/>
    <w:multiLevelType w:val="hybridMultilevel"/>
    <w:tmpl w:val="4976A1EA"/>
    <w:lvl w:ilvl="0" w:tplc="82300A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73C25"/>
    <w:multiLevelType w:val="hybridMultilevel"/>
    <w:tmpl w:val="1C1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E77C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6727E72"/>
    <w:multiLevelType w:val="hybridMultilevel"/>
    <w:tmpl w:val="8D3EF7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181E29"/>
    <w:multiLevelType w:val="hybridMultilevel"/>
    <w:tmpl w:val="65BC56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61B2E"/>
    <w:multiLevelType w:val="hybridMultilevel"/>
    <w:tmpl w:val="4BC2E448"/>
    <w:lvl w:ilvl="0" w:tplc="82300AE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74FF1"/>
    <w:multiLevelType w:val="hybridMultilevel"/>
    <w:tmpl w:val="4D5C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B1406"/>
    <w:multiLevelType w:val="hybridMultilevel"/>
    <w:tmpl w:val="9EE43B2E"/>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93AE3"/>
    <w:multiLevelType w:val="hybridMultilevel"/>
    <w:tmpl w:val="F5AC750C"/>
    <w:lvl w:ilvl="0" w:tplc="82300A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27BC0"/>
    <w:multiLevelType w:val="hybridMultilevel"/>
    <w:tmpl w:val="B4B8A4CE"/>
    <w:lvl w:ilvl="0" w:tplc="82300AE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B43E5"/>
    <w:multiLevelType w:val="hybridMultilevel"/>
    <w:tmpl w:val="FCC4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E30B8"/>
    <w:multiLevelType w:val="hybridMultilevel"/>
    <w:tmpl w:val="717E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87931">
    <w:abstractNumId w:val="8"/>
  </w:num>
  <w:num w:numId="2" w16cid:durableId="1183015974">
    <w:abstractNumId w:val="7"/>
  </w:num>
  <w:num w:numId="3" w16cid:durableId="28336776">
    <w:abstractNumId w:val="15"/>
  </w:num>
  <w:num w:numId="4" w16cid:durableId="1759523841">
    <w:abstractNumId w:val="5"/>
  </w:num>
  <w:num w:numId="5" w16cid:durableId="1148478325">
    <w:abstractNumId w:val="11"/>
  </w:num>
  <w:num w:numId="6" w16cid:durableId="2107579612">
    <w:abstractNumId w:val="6"/>
  </w:num>
  <w:num w:numId="7" w16cid:durableId="907111537">
    <w:abstractNumId w:val="3"/>
  </w:num>
  <w:num w:numId="8" w16cid:durableId="763838814">
    <w:abstractNumId w:val="14"/>
  </w:num>
  <w:num w:numId="9" w16cid:durableId="1904099393">
    <w:abstractNumId w:val="13"/>
  </w:num>
  <w:num w:numId="10" w16cid:durableId="1601330737">
    <w:abstractNumId w:val="10"/>
  </w:num>
  <w:num w:numId="11" w16cid:durableId="1692031626">
    <w:abstractNumId w:val="16"/>
  </w:num>
  <w:num w:numId="12" w16cid:durableId="747847925">
    <w:abstractNumId w:val="4"/>
  </w:num>
  <w:num w:numId="13" w16cid:durableId="1356082029">
    <w:abstractNumId w:val="1"/>
  </w:num>
  <w:num w:numId="14" w16cid:durableId="1279068359">
    <w:abstractNumId w:val="2"/>
  </w:num>
  <w:num w:numId="15" w16cid:durableId="660815078">
    <w:abstractNumId w:val="12"/>
  </w:num>
  <w:num w:numId="16" w16cid:durableId="506792446">
    <w:abstractNumId w:val="0"/>
  </w:num>
  <w:num w:numId="17" w16cid:durableId="1263344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70"/>
    <w:rsid w:val="00011A43"/>
    <w:rsid w:val="000256AD"/>
    <w:rsid w:val="00031036"/>
    <w:rsid w:val="00057CB1"/>
    <w:rsid w:val="000662F2"/>
    <w:rsid w:val="00073555"/>
    <w:rsid w:val="000869D0"/>
    <w:rsid w:val="000877DE"/>
    <w:rsid w:val="00095330"/>
    <w:rsid w:val="00096362"/>
    <w:rsid w:val="000963AC"/>
    <w:rsid w:val="000A3CD2"/>
    <w:rsid w:val="000C30E9"/>
    <w:rsid w:val="000D3151"/>
    <w:rsid w:val="000F3B8F"/>
    <w:rsid w:val="00107515"/>
    <w:rsid w:val="001231EA"/>
    <w:rsid w:val="00161F7F"/>
    <w:rsid w:val="00163BB2"/>
    <w:rsid w:val="00167F89"/>
    <w:rsid w:val="00194481"/>
    <w:rsid w:val="001F57A3"/>
    <w:rsid w:val="00254679"/>
    <w:rsid w:val="002A18E5"/>
    <w:rsid w:val="002A19BF"/>
    <w:rsid w:val="002C5CD5"/>
    <w:rsid w:val="003013C0"/>
    <w:rsid w:val="00301FED"/>
    <w:rsid w:val="003029C4"/>
    <w:rsid w:val="00305714"/>
    <w:rsid w:val="00307E12"/>
    <w:rsid w:val="00327C2C"/>
    <w:rsid w:val="003371B7"/>
    <w:rsid w:val="00396BDA"/>
    <w:rsid w:val="003D0E43"/>
    <w:rsid w:val="003D3259"/>
    <w:rsid w:val="003E03BF"/>
    <w:rsid w:val="003E388D"/>
    <w:rsid w:val="00417392"/>
    <w:rsid w:val="00426A4A"/>
    <w:rsid w:val="00453C35"/>
    <w:rsid w:val="004B0FF0"/>
    <w:rsid w:val="004D3AB6"/>
    <w:rsid w:val="004E02B6"/>
    <w:rsid w:val="004F7A7C"/>
    <w:rsid w:val="004F7F10"/>
    <w:rsid w:val="00505B9C"/>
    <w:rsid w:val="0051404E"/>
    <w:rsid w:val="0058607A"/>
    <w:rsid w:val="00591DC4"/>
    <w:rsid w:val="0059537D"/>
    <w:rsid w:val="0059690D"/>
    <w:rsid w:val="005C0C3C"/>
    <w:rsid w:val="005F79E2"/>
    <w:rsid w:val="00615440"/>
    <w:rsid w:val="00637AE6"/>
    <w:rsid w:val="00643618"/>
    <w:rsid w:val="006A2323"/>
    <w:rsid w:val="006B13BC"/>
    <w:rsid w:val="006D509E"/>
    <w:rsid w:val="006E6CEE"/>
    <w:rsid w:val="006F1267"/>
    <w:rsid w:val="00701DF0"/>
    <w:rsid w:val="007068D7"/>
    <w:rsid w:val="00740BC4"/>
    <w:rsid w:val="00752926"/>
    <w:rsid w:val="00776970"/>
    <w:rsid w:val="00795499"/>
    <w:rsid w:val="00795FB3"/>
    <w:rsid w:val="007A4CB1"/>
    <w:rsid w:val="007B4D2E"/>
    <w:rsid w:val="00823EF6"/>
    <w:rsid w:val="00825B67"/>
    <w:rsid w:val="008631F7"/>
    <w:rsid w:val="0087520A"/>
    <w:rsid w:val="00880935"/>
    <w:rsid w:val="00897488"/>
    <w:rsid w:val="008B7BE0"/>
    <w:rsid w:val="008C2FEF"/>
    <w:rsid w:val="009259D9"/>
    <w:rsid w:val="009B7607"/>
    <w:rsid w:val="00A02564"/>
    <w:rsid w:val="00A06C2B"/>
    <w:rsid w:val="00A12A69"/>
    <w:rsid w:val="00A219F9"/>
    <w:rsid w:val="00A346CA"/>
    <w:rsid w:val="00A7216D"/>
    <w:rsid w:val="00A86D93"/>
    <w:rsid w:val="00A97FBB"/>
    <w:rsid w:val="00AB0422"/>
    <w:rsid w:val="00AC4627"/>
    <w:rsid w:val="00AF08C9"/>
    <w:rsid w:val="00B17627"/>
    <w:rsid w:val="00B17992"/>
    <w:rsid w:val="00B42F12"/>
    <w:rsid w:val="00B570C4"/>
    <w:rsid w:val="00B97E8C"/>
    <w:rsid w:val="00BF1379"/>
    <w:rsid w:val="00C02CD1"/>
    <w:rsid w:val="00C33FC6"/>
    <w:rsid w:val="00C55643"/>
    <w:rsid w:val="00C631D0"/>
    <w:rsid w:val="00C63FD4"/>
    <w:rsid w:val="00C90ADB"/>
    <w:rsid w:val="00C949CE"/>
    <w:rsid w:val="00CA3B2F"/>
    <w:rsid w:val="00CA4619"/>
    <w:rsid w:val="00CD15D1"/>
    <w:rsid w:val="00CF511D"/>
    <w:rsid w:val="00D214E9"/>
    <w:rsid w:val="00D4056D"/>
    <w:rsid w:val="00D47C93"/>
    <w:rsid w:val="00D547B3"/>
    <w:rsid w:val="00D55234"/>
    <w:rsid w:val="00D63ED1"/>
    <w:rsid w:val="00DA07A6"/>
    <w:rsid w:val="00DD2EC3"/>
    <w:rsid w:val="00DF2351"/>
    <w:rsid w:val="00DF461F"/>
    <w:rsid w:val="00E54553"/>
    <w:rsid w:val="00E750CB"/>
    <w:rsid w:val="00E97B2D"/>
    <w:rsid w:val="00EB4E08"/>
    <w:rsid w:val="00F4744D"/>
    <w:rsid w:val="00F64882"/>
    <w:rsid w:val="00F9034C"/>
    <w:rsid w:val="00FA55DE"/>
    <w:rsid w:val="00FA5E76"/>
    <w:rsid w:val="00FC0528"/>
    <w:rsid w:val="00FD62FE"/>
    <w:rsid w:val="00FF10F6"/>
    <w:rsid w:val="00FF7C5F"/>
    <w:rsid w:val="06673A5F"/>
    <w:rsid w:val="180A7E79"/>
    <w:rsid w:val="2A4F8B49"/>
    <w:rsid w:val="50CBE99B"/>
    <w:rsid w:val="57EB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6EAD"/>
  <w15:docId w15:val="{AF98264F-12C9-4982-8EE2-F9AB7395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4D"/>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7769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76970"/>
    <w:pPr>
      <w:keepNext/>
      <w:outlineLvl w:val="1"/>
    </w:pPr>
    <w:rPr>
      <w:b/>
      <w:sz w:val="22"/>
    </w:rPr>
  </w:style>
  <w:style w:type="paragraph" w:styleId="Heading3">
    <w:name w:val="heading 3"/>
    <w:basedOn w:val="Normal"/>
    <w:next w:val="Normal"/>
    <w:link w:val="Heading3Char"/>
    <w:uiPriority w:val="9"/>
    <w:semiHidden/>
    <w:unhideWhenUsed/>
    <w:qFormat/>
    <w:rsid w:val="007B4D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970"/>
    <w:rPr>
      <w:rFonts w:ascii="Times New Roman" w:eastAsia="Times New Roman" w:hAnsi="Times New Roman" w:cs="Times New Roman"/>
      <w:b/>
      <w:snapToGrid w:val="0"/>
      <w:szCs w:val="20"/>
    </w:rPr>
  </w:style>
  <w:style w:type="paragraph" w:styleId="BodyText">
    <w:name w:val="Body Text"/>
    <w:basedOn w:val="Normal"/>
    <w:link w:val="BodyTextChar"/>
    <w:rsid w:val="00776970"/>
    <w:rPr>
      <w:rFonts w:ascii="Arial" w:hAnsi="Arial"/>
      <w:sz w:val="20"/>
    </w:rPr>
  </w:style>
  <w:style w:type="character" w:customStyle="1" w:styleId="BodyTextChar">
    <w:name w:val="Body Text Char"/>
    <w:basedOn w:val="DefaultParagraphFont"/>
    <w:link w:val="BodyText"/>
    <w:rsid w:val="00776970"/>
    <w:rPr>
      <w:rFonts w:ascii="Arial" w:eastAsia="Times New Roman" w:hAnsi="Arial" w:cs="Times New Roman"/>
      <w:snapToGrid w:val="0"/>
      <w:sz w:val="20"/>
      <w:szCs w:val="20"/>
    </w:rPr>
  </w:style>
  <w:style w:type="character" w:customStyle="1" w:styleId="Heading1Char">
    <w:name w:val="Heading 1 Char"/>
    <w:basedOn w:val="DefaultParagraphFont"/>
    <w:link w:val="Heading1"/>
    <w:uiPriority w:val="9"/>
    <w:rsid w:val="00776970"/>
    <w:rPr>
      <w:rFonts w:asciiTheme="majorHAnsi" w:eastAsiaTheme="majorEastAsia" w:hAnsiTheme="majorHAnsi" w:cstheme="majorBidi"/>
      <w:b/>
      <w:bCs/>
      <w:snapToGrid w:val="0"/>
      <w:color w:val="365F91" w:themeColor="accent1" w:themeShade="BF"/>
      <w:sz w:val="28"/>
      <w:szCs w:val="28"/>
    </w:rPr>
  </w:style>
  <w:style w:type="paragraph" w:styleId="Header">
    <w:name w:val="header"/>
    <w:basedOn w:val="Normal"/>
    <w:link w:val="HeaderChar"/>
    <w:uiPriority w:val="99"/>
    <w:unhideWhenUsed/>
    <w:rsid w:val="007B4D2E"/>
    <w:pPr>
      <w:tabs>
        <w:tab w:val="center" w:pos="4680"/>
        <w:tab w:val="right" w:pos="9360"/>
      </w:tabs>
    </w:pPr>
  </w:style>
  <w:style w:type="character" w:customStyle="1" w:styleId="HeaderChar">
    <w:name w:val="Header Char"/>
    <w:basedOn w:val="DefaultParagraphFont"/>
    <w:link w:val="Header"/>
    <w:uiPriority w:val="99"/>
    <w:rsid w:val="007B4D2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B4D2E"/>
    <w:pPr>
      <w:tabs>
        <w:tab w:val="center" w:pos="4680"/>
        <w:tab w:val="right" w:pos="9360"/>
      </w:tabs>
    </w:pPr>
  </w:style>
  <w:style w:type="character" w:customStyle="1" w:styleId="FooterChar">
    <w:name w:val="Footer Char"/>
    <w:basedOn w:val="DefaultParagraphFont"/>
    <w:link w:val="Footer"/>
    <w:uiPriority w:val="99"/>
    <w:rsid w:val="007B4D2E"/>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semiHidden/>
    <w:rsid w:val="007B4D2E"/>
    <w:rPr>
      <w:rFonts w:asciiTheme="majorHAnsi" w:eastAsiaTheme="majorEastAsia" w:hAnsiTheme="majorHAnsi" w:cstheme="majorBidi"/>
      <w:b/>
      <w:bCs/>
      <w:snapToGrid w:val="0"/>
      <w:color w:val="4F81BD" w:themeColor="accent1"/>
      <w:sz w:val="24"/>
      <w:szCs w:val="20"/>
    </w:rPr>
  </w:style>
  <w:style w:type="character" w:styleId="CommentReference">
    <w:name w:val="annotation reference"/>
    <w:basedOn w:val="DefaultParagraphFont"/>
    <w:semiHidden/>
    <w:unhideWhenUsed/>
    <w:rsid w:val="00C63FD4"/>
    <w:rPr>
      <w:sz w:val="16"/>
      <w:szCs w:val="16"/>
    </w:rPr>
  </w:style>
  <w:style w:type="paragraph" w:styleId="CommentText">
    <w:name w:val="annotation text"/>
    <w:basedOn w:val="Normal"/>
    <w:link w:val="CommentTextChar"/>
    <w:semiHidden/>
    <w:unhideWhenUsed/>
    <w:rsid w:val="00C63FD4"/>
    <w:rPr>
      <w:sz w:val="20"/>
    </w:rPr>
  </w:style>
  <w:style w:type="character" w:customStyle="1" w:styleId="CommentTextChar">
    <w:name w:val="Comment Text Char"/>
    <w:basedOn w:val="DefaultParagraphFont"/>
    <w:link w:val="CommentText"/>
    <w:semiHidden/>
    <w:rsid w:val="00C63FD4"/>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63FD4"/>
    <w:rPr>
      <w:b/>
      <w:bCs/>
    </w:rPr>
  </w:style>
  <w:style w:type="character" w:customStyle="1" w:styleId="CommentSubjectChar">
    <w:name w:val="Comment Subject Char"/>
    <w:basedOn w:val="CommentTextChar"/>
    <w:link w:val="CommentSubject"/>
    <w:uiPriority w:val="99"/>
    <w:semiHidden/>
    <w:rsid w:val="00C63FD4"/>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C63FD4"/>
    <w:rPr>
      <w:rFonts w:ascii="Tahoma" w:hAnsi="Tahoma" w:cs="Tahoma"/>
      <w:sz w:val="16"/>
      <w:szCs w:val="16"/>
    </w:rPr>
  </w:style>
  <w:style w:type="character" w:customStyle="1" w:styleId="BalloonTextChar">
    <w:name w:val="Balloon Text Char"/>
    <w:basedOn w:val="DefaultParagraphFont"/>
    <w:link w:val="BalloonText"/>
    <w:uiPriority w:val="99"/>
    <w:semiHidden/>
    <w:rsid w:val="00C63FD4"/>
    <w:rPr>
      <w:rFonts w:ascii="Tahoma" w:eastAsia="Times New Roman" w:hAnsi="Tahoma" w:cs="Tahoma"/>
      <w:snapToGrid w:val="0"/>
      <w:sz w:val="16"/>
      <w:szCs w:val="16"/>
    </w:rPr>
  </w:style>
  <w:style w:type="paragraph" w:styleId="ListParagraph">
    <w:name w:val="List Paragraph"/>
    <w:basedOn w:val="Normal"/>
    <w:uiPriority w:val="34"/>
    <w:qFormat/>
    <w:rsid w:val="003013C0"/>
    <w:pPr>
      <w:ind w:left="720"/>
      <w:contextualSpacing/>
    </w:pPr>
  </w:style>
  <w:style w:type="paragraph" w:styleId="HTMLPreformatted">
    <w:name w:val="HTML Preformatted"/>
    <w:basedOn w:val="Normal"/>
    <w:link w:val="HTMLPreformattedChar"/>
    <w:rsid w:val="00096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napToGrid/>
      <w:sz w:val="20"/>
    </w:rPr>
  </w:style>
  <w:style w:type="character" w:customStyle="1" w:styleId="HTMLPreformattedChar">
    <w:name w:val="HTML Preformatted Char"/>
    <w:basedOn w:val="DefaultParagraphFont"/>
    <w:link w:val="HTMLPreformatted"/>
    <w:rsid w:val="000963AC"/>
    <w:rPr>
      <w:rFonts w:ascii="Courier New" w:eastAsia="Times New Roman" w:hAnsi="Courier New" w:cs="Tahoma"/>
      <w:sz w:val="20"/>
      <w:szCs w:val="20"/>
    </w:rPr>
  </w:style>
  <w:style w:type="paragraph" w:customStyle="1" w:styleId="Default">
    <w:name w:val="Default"/>
    <w:rsid w:val="000963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43618"/>
    <w:pPr>
      <w:widowControl w:val="0"/>
      <w:spacing w:after="0" w:line="240" w:lineRule="auto"/>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59690D"/>
    <w:rPr>
      <w:color w:val="0000FF" w:themeColor="hyperlink"/>
      <w:u w:val="single"/>
    </w:rPr>
  </w:style>
  <w:style w:type="character" w:styleId="UnresolvedMention">
    <w:name w:val="Unresolved Mention"/>
    <w:basedOn w:val="DefaultParagraphFont"/>
    <w:uiPriority w:val="99"/>
    <w:semiHidden/>
    <w:unhideWhenUsed/>
    <w:rsid w:val="0059690D"/>
    <w:rPr>
      <w:color w:val="605E5C"/>
      <w:shd w:val="clear" w:color="auto" w:fill="E1DFDD"/>
    </w:rPr>
  </w:style>
  <w:style w:type="character" w:customStyle="1" w:styleId="normaltextrun">
    <w:name w:val="normaltextrun"/>
    <w:basedOn w:val="DefaultParagraphFont"/>
    <w:rsid w:val="00CA3B2F"/>
  </w:style>
  <w:style w:type="character" w:customStyle="1" w:styleId="eop">
    <w:name w:val="eop"/>
    <w:basedOn w:val="DefaultParagraphFont"/>
    <w:rsid w:val="00CA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5/chapter-I/subchapter-B/part-250/subpart-B/section-250.204" TargetMode="External"/><Relationship Id="rId18" Type="http://schemas.openxmlformats.org/officeDocument/2006/relationships/hyperlink" Target="https://www.ecfr.gov/current/title-5/chapter-I/subchapter-B/part-250/subpart-B/section-250.20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urrent/title-5/chapter-I/subchapter-B/part-250/subpart-B/section-250.203" TargetMode="External"/><Relationship Id="rId7" Type="http://schemas.openxmlformats.org/officeDocument/2006/relationships/settings" Target="settings.xml"/><Relationship Id="rId12" Type="http://schemas.openxmlformats.org/officeDocument/2006/relationships/hyperlink" Target="https://www.ecfr.gov/current/title-5/chapter-I/subchapter-B/part-250/subpart-B/section-250.204" TargetMode="External"/><Relationship Id="rId17" Type="http://schemas.openxmlformats.org/officeDocument/2006/relationships/hyperlink" Target="https://www.ecfr.gov/current/title-5/chapter-I/subchapter-B/part-250/subpart-B/section-250.20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5/chapter-I/subchapter-B/part-250/subpart-B/section-250.205" TargetMode="External"/><Relationship Id="rId20" Type="http://schemas.openxmlformats.org/officeDocument/2006/relationships/hyperlink" Target="https://www.ecfr.gov/current/title-5/chapter-I/subchapter-B/part-250/subpart-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amawhitehouse.archives.gov/omb/circulars_a11_current_year_a11_toc/"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urrent/title-5/chapter-I/subchapter-B/part-250/subpart-B/section-250.20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urrent/title-5/chapter-I/subchapter-B/part-250/subpart-B/section-250.2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5/chapter-I/subchapter-B/part-250/subpart-B/section-250.204" TargetMode="External"/><Relationship Id="rId22" Type="http://schemas.openxmlformats.org/officeDocument/2006/relationships/hyperlink" Target="https://www.ecfr.gov/current/title-5/chapter-I/subchapter-B/part-250/subpart-B/section-25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Props1.xml><?xml version="1.0" encoding="utf-8"?>
<ds:datastoreItem xmlns:ds="http://schemas.openxmlformats.org/officeDocument/2006/customXml" ds:itemID="{B4F2ECBB-F03E-42C3-AC54-EA898E7A3650}">
  <ds:schemaRefs>
    <ds:schemaRef ds:uri="http://schemas.microsoft.com/sharepoint/v3/contenttype/forms"/>
  </ds:schemaRefs>
</ds:datastoreItem>
</file>

<file path=customXml/itemProps2.xml><?xml version="1.0" encoding="utf-8"?>
<ds:datastoreItem xmlns:ds="http://schemas.openxmlformats.org/officeDocument/2006/customXml" ds:itemID="{495F782B-D2B7-4E83-86DE-8BBBE49B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76F4A-4FAD-4A1D-BB9D-7910766EF2E2}">
  <ds:schemaRefs>
    <ds:schemaRef ds:uri="http://schemas.openxmlformats.org/officeDocument/2006/bibliography"/>
  </ds:schemaRefs>
</ds:datastoreItem>
</file>

<file path=customXml/itemProps4.xml><?xml version="1.0" encoding="utf-8"?>
<ds:datastoreItem xmlns:ds="http://schemas.openxmlformats.org/officeDocument/2006/customXml" ds:itemID="{2B9CF141-A4EA-44CF-9F6F-8A2C6BFA7E6E}">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66810af5-81b7-4a54-9be9-ba2a8ed138ad"/>
    <ds:schemaRef ds:uri="http://schemas.microsoft.com/office/2006/metadata/properties"/>
    <ds:schemaRef ds:uri="http://www.w3.org/XML/1998/namespace"/>
    <ds:schemaRef ds:uri="http://schemas.openxmlformats.org/package/2006/metadata/core-properties"/>
    <ds:schemaRef ds:uri="c8a708a0-2971-4779-a179-aa0b18ffdf65"/>
    <ds:schemaRef ds:uri="095cf866-1d27-4d86-88c7-8b60e5eca3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2104</Words>
  <Characters>11994</Characters>
  <Application>Microsoft Office Word</Application>
  <DocSecurity>0</DocSecurity>
  <Lines>99</Lines>
  <Paragraphs>28</Paragraphs>
  <ScaleCrop>false</ScaleCrop>
  <Company>Office of Personnel Management</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 Audra L.</dc:creator>
  <cp:lastModifiedBy>Coleman, Shannon D CTR DODHRA DCPAS (USA)</cp:lastModifiedBy>
  <cp:revision>3</cp:revision>
  <dcterms:created xsi:type="dcterms:W3CDTF">2025-01-02T21:27:00Z</dcterms:created>
  <dcterms:modified xsi:type="dcterms:W3CDTF">2025-05-15T16:21:00Z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